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B1" w:rsidRPr="00AA3B0F" w:rsidRDefault="00AA11B1" w:rsidP="00AA11B1">
      <w:pPr>
        <w:ind w:left="1701"/>
        <w:jc w:val="both"/>
        <w:rPr>
          <w:rFonts w:ascii="Calibri" w:eastAsia="Calibri" w:hAnsi="Calibri"/>
          <w:b/>
          <w:smallCaps/>
          <w:sz w:val="24"/>
          <w:vertAlign w:val="baseline"/>
          <w:lang w:eastAsia="en-US"/>
        </w:rPr>
      </w:pPr>
      <w:bookmarkStart w:id="0" w:name="_GoBack"/>
      <w:bookmarkEnd w:id="0"/>
      <w:r w:rsidRPr="00AA3B0F">
        <w:rPr>
          <w:rFonts w:ascii="Calibri" w:eastAsia="Calibri" w:hAnsi="Calibri"/>
          <w:b/>
          <w:smallCaps/>
          <w:sz w:val="24"/>
          <w:vertAlign w:val="baseline"/>
          <w:lang w:eastAsia="en-US"/>
        </w:rPr>
        <w:t>Legge 27 giugno 2013 n. 71 “Legge in materia di sostegno allo sviluppo economico”</w:t>
      </w:r>
    </w:p>
    <w:p w:rsidR="00AA11B1" w:rsidRDefault="00AA11B1" w:rsidP="00AA11B1">
      <w:pPr>
        <w:ind w:left="1701"/>
        <w:jc w:val="both"/>
        <w:rPr>
          <w:rFonts w:ascii="Calibri" w:eastAsia="Calibri" w:hAnsi="Calibri"/>
          <w:sz w:val="24"/>
          <w:vertAlign w:val="baseline"/>
          <w:lang w:eastAsia="en-US"/>
        </w:rPr>
      </w:pPr>
    </w:p>
    <w:p w:rsidR="00AA11B1" w:rsidRDefault="00AA11B1" w:rsidP="00AA11B1">
      <w:pPr>
        <w:ind w:left="1701"/>
        <w:jc w:val="both"/>
        <w:rPr>
          <w:rFonts w:ascii="Calibri" w:eastAsia="Calibri" w:hAnsi="Calibri"/>
          <w:sz w:val="24"/>
          <w:vertAlign w:val="baseline"/>
          <w:lang w:eastAsia="en-US"/>
        </w:rPr>
      </w:pPr>
    </w:p>
    <w:p w:rsidR="00AA11B1" w:rsidRPr="008B602C" w:rsidRDefault="00AA11B1" w:rsidP="00AA11B1">
      <w:pPr>
        <w:ind w:left="1701"/>
        <w:jc w:val="both"/>
        <w:rPr>
          <w:rFonts w:ascii="Calibri" w:hAnsi="Calibri" w:cs="Calibri"/>
          <w:sz w:val="24"/>
          <w:vertAlign w:val="baseline"/>
        </w:rPr>
      </w:pPr>
      <w:r>
        <w:rPr>
          <w:rFonts w:ascii="Calibri" w:hAnsi="Calibri" w:cs="Calibri"/>
          <w:sz w:val="24"/>
          <w:vertAlign w:val="baseline"/>
        </w:rPr>
        <w:t>Nell’ottica del r</w:t>
      </w:r>
      <w:r w:rsidRPr="008B602C">
        <w:rPr>
          <w:rFonts w:ascii="Calibri" w:hAnsi="Calibri" w:cs="Calibri"/>
          <w:sz w:val="24"/>
          <w:vertAlign w:val="baseline"/>
        </w:rPr>
        <w:t>ilancio della competitività del sistema socio-economico</w:t>
      </w:r>
      <w:r>
        <w:rPr>
          <w:rFonts w:ascii="Calibri" w:hAnsi="Calibri" w:cs="Calibri"/>
          <w:sz w:val="24"/>
          <w:vertAlign w:val="baseline"/>
        </w:rPr>
        <w:t xml:space="preserve"> il nostro ordinamento s</w:t>
      </w:r>
      <w:r w:rsidRPr="008B602C">
        <w:rPr>
          <w:rFonts w:ascii="Calibri" w:hAnsi="Calibri" w:cs="Calibri"/>
          <w:sz w:val="24"/>
          <w:vertAlign w:val="baseline"/>
        </w:rPr>
        <w:t xml:space="preserve">i sta dotando di </w:t>
      </w:r>
      <w:r>
        <w:rPr>
          <w:rFonts w:ascii="Calibri" w:hAnsi="Calibri" w:cs="Calibri"/>
          <w:sz w:val="24"/>
          <w:vertAlign w:val="baseline"/>
        </w:rPr>
        <w:t xml:space="preserve">nuovi </w:t>
      </w:r>
      <w:r w:rsidRPr="008B602C">
        <w:rPr>
          <w:rFonts w:ascii="Calibri" w:hAnsi="Calibri" w:cs="Calibri"/>
          <w:sz w:val="24"/>
          <w:vertAlign w:val="baseline"/>
        </w:rPr>
        <w:t xml:space="preserve">strumenti </w:t>
      </w:r>
      <w:r>
        <w:rPr>
          <w:rFonts w:ascii="Calibri" w:hAnsi="Calibri" w:cs="Calibri"/>
          <w:sz w:val="24"/>
          <w:vertAlign w:val="baseline"/>
        </w:rPr>
        <w:t>normativi per</w:t>
      </w:r>
      <w:r w:rsidRPr="008B602C">
        <w:rPr>
          <w:rFonts w:ascii="Calibri" w:hAnsi="Calibri" w:cs="Calibri"/>
          <w:sz w:val="24"/>
          <w:vertAlign w:val="baseline"/>
        </w:rPr>
        <w:t xml:space="preserve"> dare nuova forza alle imprese presenti sul territorio e nel contempo attrarre nuovi investitori. </w:t>
      </w:r>
    </w:p>
    <w:p w:rsidR="00AA11B1" w:rsidRDefault="00AA11B1" w:rsidP="00AA11B1">
      <w:pPr>
        <w:ind w:left="1701"/>
        <w:jc w:val="both"/>
        <w:rPr>
          <w:rFonts w:ascii="Calibri" w:hAnsi="Calibri" w:cs="Calibri"/>
          <w:sz w:val="24"/>
          <w:vertAlign w:val="baseline"/>
        </w:rPr>
      </w:pPr>
      <w:r w:rsidRPr="008B602C">
        <w:rPr>
          <w:rFonts w:ascii="Calibri" w:hAnsi="Calibri" w:cs="Calibri"/>
          <w:sz w:val="24"/>
          <w:vertAlign w:val="baseline"/>
        </w:rPr>
        <w:t>Il provvedimento in oggetto</w:t>
      </w:r>
      <w:r>
        <w:rPr>
          <w:rFonts w:ascii="Calibri" w:hAnsi="Calibri" w:cs="Calibri"/>
          <w:sz w:val="24"/>
          <w:vertAlign w:val="baseline"/>
        </w:rPr>
        <w:t xml:space="preserve"> è</w:t>
      </w:r>
      <w:r w:rsidRPr="008B602C">
        <w:rPr>
          <w:rFonts w:ascii="Calibri" w:hAnsi="Calibri" w:cs="Calibri"/>
          <w:sz w:val="24"/>
          <w:vertAlign w:val="baseline"/>
        </w:rPr>
        <w:t xml:space="preserve"> una prima concreta </w:t>
      </w:r>
      <w:r>
        <w:rPr>
          <w:rFonts w:ascii="Calibri" w:hAnsi="Calibri" w:cs="Calibri"/>
          <w:sz w:val="24"/>
          <w:vertAlign w:val="baseline"/>
        </w:rPr>
        <w:t>passo in questa direzione.</w:t>
      </w:r>
    </w:p>
    <w:p w:rsidR="00AA11B1" w:rsidRPr="008B602C" w:rsidRDefault="00AA11B1" w:rsidP="00AA11B1">
      <w:pPr>
        <w:ind w:left="1701"/>
        <w:jc w:val="both"/>
        <w:rPr>
          <w:rFonts w:ascii="Calibri" w:hAnsi="Calibri" w:cs="Calibri"/>
          <w:sz w:val="24"/>
          <w:vertAlign w:val="baseline"/>
        </w:rPr>
      </w:pPr>
      <w:r w:rsidRPr="008B602C">
        <w:rPr>
          <w:rFonts w:ascii="Calibri" w:hAnsi="Calibri" w:cs="Calibri"/>
          <w:sz w:val="24"/>
          <w:vertAlign w:val="baseline"/>
        </w:rPr>
        <w:t>Con esso vengono introdotte nuove e diverse forme d’incentivazione per favorire gl’investimenti, l’occupazione e l’insediamento di nuove attività.</w:t>
      </w:r>
    </w:p>
    <w:p w:rsidR="00AA11B1" w:rsidRPr="008B602C" w:rsidRDefault="00AA11B1" w:rsidP="00AA11B1">
      <w:pPr>
        <w:ind w:left="1701"/>
        <w:jc w:val="both"/>
        <w:rPr>
          <w:rFonts w:ascii="Calibri" w:hAnsi="Calibri" w:cs="Calibri"/>
          <w:sz w:val="24"/>
          <w:vertAlign w:val="baseline"/>
        </w:rPr>
      </w:pPr>
      <w:r>
        <w:rPr>
          <w:rFonts w:ascii="Calibri" w:hAnsi="Calibri" w:cs="Calibri"/>
          <w:sz w:val="24"/>
          <w:vertAlign w:val="baseline"/>
        </w:rPr>
        <w:t>G</w:t>
      </w:r>
      <w:r w:rsidRPr="008B602C">
        <w:rPr>
          <w:rFonts w:ascii="Calibri" w:hAnsi="Calibri" w:cs="Calibri"/>
          <w:sz w:val="24"/>
          <w:vertAlign w:val="baseline"/>
        </w:rPr>
        <w:t>li aspetti di maggior rilevanza</w:t>
      </w:r>
      <w:r>
        <w:rPr>
          <w:rFonts w:ascii="Calibri" w:hAnsi="Calibri" w:cs="Calibri"/>
          <w:sz w:val="24"/>
          <w:vertAlign w:val="baseline"/>
        </w:rPr>
        <w:t xml:space="preserve"> sono: </w:t>
      </w:r>
    </w:p>
    <w:p w:rsidR="00AA11B1" w:rsidRDefault="00AA11B1" w:rsidP="00AA11B1">
      <w:pPr>
        <w:ind w:left="1701" w:firstLine="429"/>
        <w:jc w:val="both"/>
        <w:rPr>
          <w:rFonts w:ascii="Calibri" w:eastAsia="Calibri" w:hAnsi="Calibri"/>
          <w:sz w:val="24"/>
          <w:vertAlign w:val="baseline"/>
          <w:lang w:eastAsia="en-US"/>
        </w:rPr>
      </w:pPr>
    </w:p>
    <w:p w:rsidR="00AA11B1" w:rsidRDefault="00AA11B1" w:rsidP="00AA3B0F">
      <w:pPr>
        <w:ind w:left="992" w:firstLine="709"/>
        <w:jc w:val="center"/>
        <w:rPr>
          <w:rFonts w:ascii="Calibri" w:eastAsia="Calibri" w:hAnsi="Calibri"/>
          <w:b/>
          <w:sz w:val="24"/>
          <w:u w:val="single"/>
          <w:vertAlign w:val="baseline"/>
          <w:lang w:eastAsia="en-US"/>
        </w:rPr>
      </w:pPr>
      <w:r w:rsidRPr="004D075B">
        <w:rPr>
          <w:rFonts w:ascii="Calibri" w:eastAsia="Calibri" w:hAnsi="Calibri"/>
          <w:b/>
          <w:sz w:val="24"/>
          <w:u w:val="single"/>
          <w:vertAlign w:val="baseline"/>
          <w:lang w:eastAsia="en-US"/>
        </w:rPr>
        <w:t>TITOLO I</w:t>
      </w:r>
    </w:p>
    <w:p w:rsidR="00AA11B1" w:rsidRPr="004D075B" w:rsidRDefault="00AA11B1" w:rsidP="00AA3B0F">
      <w:pPr>
        <w:ind w:left="992" w:firstLine="709"/>
        <w:jc w:val="center"/>
        <w:rPr>
          <w:rFonts w:ascii="Calibri" w:eastAsia="Calibri" w:hAnsi="Calibri"/>
          <w:b/>
          <w:sz w:val="24"/>
          <w:u w:val="single"/>
          <w:vertAlign w:val="baseline"/>
          <w:lang w:eastAsia="en-US"/>
        </w:rPr>
      </w:pPr>
      <w:r w:rsidRPr="004D075B">
        <w:rPr>
          <w:rFonts w:ascii="Calibri" w:eastAsia="Calibri" w:hAnsi="Calibri"/>
          <w:b/>
          <w:sz w:val="24"/>
          <w:u w:val="single"/>
          <w:vertAlign w:val="baseline"/>
          <w:lang w:eastAsia="en-US"/>
        </w:rPr>
        <w:t>MISURE D’INCENTIVAZIONE FISCALE</w:t>
      </w:r>
    </w:p>
    <w:p w:rsidR="00AA11B1" w:rsidRDefault="00AA11B1" w:rsidP="00AA11B1">
      <w:pPr>
        <w:jc w:val="both"/>
        <w:rPr>
          <w:rFonts w:ascii="Calibri" w:eastAsia="Calibri" w:hAnsi="Calibri"/>
          <w:sz w:val="24"/>
          <w:vertAlign w:val="baseline"/>
          <w:lang w:eastAsia="en-US"/>
        </w:rPr>
      </w:pPr>
      <w:r>
        <w:rPr>
          <w:rFonts w:ascii="Calibri" w:eastAsia="Calibri" w:hAnsi="Calibri"/>
          <w:sz w:val="24"/>
          <w:vertAlign w:val="baseline"/>
          <w:lang w:eastAsia="en-US"/>
        </w:rPr>
        <w:tab/>
      </w:r>
      <w:r>
        <w:rPr>
          <w:rFonts w:ascii="Calibri" w:eastAsia="Calibri" w:hAnsi="Calibri"/>
          <w:sz w:val="24"/>
          <w:vertAlign w:val="baseline"/>
          <w:lang w:eastAsia="en-US"/>
        </w:rPr>
        <w:tab/>
        <w:t xml:space="preserve">  </w:t>
      </w:r>
      <w:r>
        <w:rPr>
          <w:rFonts w:ascii="Calibri" w:eastAsia="Calibri" w:hAnsi="Calibri"/>
          <w:sz w:val="24"/>
          <w:vertAlign w:val="baseline"/>
          <w:lang w:eastAsia="en-US"/>
        </w:rPr>
        <w:tab/>
      </w:r>
      <w:r>
        <w:rPr>
          <w:rFonts w:ascii="Calibri" w:eastAsia="Calibri" w:hAnsi="Calibri"/>
          <w:sz w:val="24"/>
          <w:vertAlign w:val="baseline"/>
          <w:lang w:eastAsia="en-US"/>
        </w:rPr>
        <w:tab/>
      </w:r>
    </w:p>
    <w:p w:rsidR="00AA11B1" w:rsidRPr="005C7C28" w:rsidRDefault="00AA11B1" w:rsidP="00AA11B1">
      <w:pPr>
        <w:ind w:left="1701"/>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DETASSAZIONE DEGLI UTILI REINVESTITI</w:t>
      </w:r>
      <w:r w:rsidRPr="00D87D4D">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T</w:t>
      </w:r>
      <w:r w:rsidRPr="005C7C28">
        <w:rPr>
          <w:rFonts w:ascii="Calibri" w:eastAsia="Calibri" w:hAnsi="Calibri"/>
          <w:b/>
          <w:sz w:val="24"/>
          <w:u w:val="single"/>
          <w:vertAlign w:val="baseline"/>
          <w:lang w:eastAsia="en-US"/>
        </w:rPr>
        <w: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2</w:t>
      </w:r>
      <w:r>
        <w:rPr>
          <w:rFonts w:ascii="Calibri" w:eastAsia="Calibri" w:hAnsi="Calibri"/>
          <w:b/>
          <w:sz w:val="24"/>
          <w:u w:val="single"/>
          <w:vertAlign w:val="baseline"/>
          <w:lang w:eastAsia="en-US"/>
        </w:rPr>
        <w:t xml:space="preserve"> – 3 e 4 </w:t>
      </w:r>
    </w:p>
    <w:p w:rsidR="00AA11B1" w:rsidRPr="00AF7973" w:rsidRDefault="00AA11B1" w:rsidP="00AA11B1">
      <w:pPr>
        <w:ind w:left="1701"/>
        <w:jc w:val="both"/>
        <w:rPr>
          <w:rFonts w:ascii="Calibri" w:eastAsia="Calibri" w:hAnsi="Calibri"/>
          <w:b/>
          <w:sz w:val="24"/>
          <w:vertAlign w:val="baseline"/>
          <w:lang w:eastAsia="en-US"/>
        </w:rPr>
      </w:pPr>
      <w:r>
        <w:rPr>
          <w:rFonts w:ascii="Calibri" w:eastAsia="Calibri" w:hAnsi="Calibri"/>
          <w:sz w:val="24"/>
          <w:vertAlign w:val="baseline"/>
          <w:lang w:eastAsia="en-US"/>
        </w:rPr>
        <w:t xml:space="preserve">- </w:t>
      </w:r>
      <w:r w:rsidRPr="00AF7973">
        <w:rPr>
          <w:rFonts w:ascii="Calibri" w:eastAsia="Calibri" w:hAnsi="Calibri"/>
          <w:b/>
          <w:sz w:val="24"/>
          <w:vertAlign w:val="baseline"/>
          <w:lang w:eastAsia="en-US"/>
        </w:rPr>
        <w:t>Beneficiari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 soggetti che svolgono attività d’impresa in qualunque forma giuridica, in regime di contabilità ordinaria, che abbiano almeno 5 dipendenti, o 3 sammarinesi,</w:t>
      </w:r>
      <w:r w:rsidRPr="00EC6F36">
        <w:rPr>
          <w:rFonts w:ascii="Calibri" w:eastAsia="Calibri" w:hAnsi="Calibri"/>
          <w:sz w:val="24"/>
          <w:vertAlign w:val="baseline"/>
          <w:lang w:eastAsia="en-US"/>
        </w:rPr>
        <w:t xml:space="preserve"> </w:t>
      </w:r>
      <w:r>
        <w:rPr>
          <w:rFonts w:ascii="Calibri" w:eastAsia="Calibri" w:hAnsi="Calibri"/>
          <w:sz w:val="24"/>
          <w:vertAlign w:val="baseline"/>
          <w:lang w:eastAsia="en-US"/>
        </w:rPr>
        <w:t xml:space="preserve">assunti con contratto a tempo indeterminato. </w:t>
      </w:r>
    </w:p>
    <w:p w:rsidR="00AA11B1" w:rsidRPr="00AF7973" w:rsidRDefault="00AA11B1" w:rsidP="00AA11B1">
      <w:pPr>
        <w:ind w:left="1701"/>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AF7973">
        <w:rPr>
          <w:rFonts w:ascii="Calibri" w:eastAsia="Calibri" w:hAnsi="Calibri"/>
          <w:b/>
          <w:sz w:val="24"/>
          <w:vertAlign w:val="baseline"/>
          <w:lang w:eastAsia="en-US"/>
        </w:rPr>
        <w:t xml:space="preserve">Benefici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Gli utili annuali di bilancio utilizzati in interventi d’investimento in beni strumentali non costituiscono reddito imponibile agli effetti delle imposte dirette, fino a concorrenza del valore dell’investimento, dall’esercizio in cui viene autorizzato ed entro il quinto anno successivo.</w:t>
      </w:r>
    </w:p>
    <w:p w:rsidR="00AA11B1" w:rsidRPr="00AF7973" w:rsidRDefault="00AA11B1" w:rsidP="00AA11B1">
      <w:pPr>
        <w:ind w:left="1701"/>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AF7973">
        <w:rPr>
          <w:rFonts w:ascii="Calibri" w:eastAsia="Calibri" w:hAnsi="Calibri"/>
          <w:b/>
          <w:sz w:val="24"/>
          <w:vertAlign w:val="baseline"/>
          <w:lang w:eastAsia="en-US"/>
        </w:rPr>
        <w:t>Vincoli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Gli utili che non costituiscono reddito imponibile devono essere accantonati in un fondo speciale di bilancio vincolato per 5 anni. A garanzia del pagamento IGR l’operatore dovrà sottoscrivere dichiarazione di debito con consenso all’iscrizione di privilegio sui beni oggetto dell’investimento.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 beni immobili di cui al successivo punto b) dell’art. 3, non possono essere alienati prima che siano trascorsi 10 anni dall’autorizzazione.</w:t>
      </w:r>
    </w:p>
    <w:p w:rsidR="00AA11B1" w:rsidRDefault="00AA11B1" w:rsidP="00AA11B1">
      <w:pPr>
        <w:ind w:left="1701"/>
        <w:jc w:val="both"/>
        <w:rPr>
          <w:rFonts w:ascii="Calibri" w:eastAsia="Calibri" w:hAnsi="Calibri"/>
          <w:sz w:val="24"/>
          <w:vertAlign w:val="baseline"/>
          <w:lang w:eastAsia="en-US"/>
        </w:rPr>
      </w:pPr>
      <w:r w:rsidRPr="00057895">
        <w:rPr>
          <w:rFonts w:ascii="Calibri" w:eastAsia="Calibri" w:hAnsi="Calibri"/>
          <w:b/>
          <w:sz w:val="24"/>
          <w:vertAlign w:val="baseline"/>
          <w:lang w:eastAsia="en-US"/>
        </w:rPr>
        <w:t>Cumulabi</w:t>
      </w:r>
      <w:r>
        <w:rPr>
          <w:rFonts w:ascii="Calibri" w:eastAsia="Calibri" w:hAnsi="Calibri"/>
          <w:b/>
          <w:sz w:val="24"/>
          <w:vertAlign w:val="baseline"/>
          <w:lang w:eastAsia="en-US"/>
        </w:rPr>
        <w:t>li</w:t>
      </w:r>
      <w:r w:rsidRPr="00057895">
        <w:rPr>
          <w:rFonts w:ascii="Calibri" w:eastAsia="Calibri" w:hAnsi="Calibri"/>
          <w:b/>
          <w:sz w:val="24"/>
          <w:vertAlign w:val="baseline"/>
          <w:lang w:eastAsia="en-US"/>
        </w:rPr>
        <w:t>tà</w:t>
      </w:r>
      <w:r>
        <w:rPr>
          <w:rFonts w:ascii="Calibri" w:eastAsia="Calibri" w:hAnsi="Calibri"/>
          <w:sz w:val="24"/>
          <w:vertAlign w:val="baseline"/>
          <w:lang w:eastAsia="en-US"/>
        </w:rPr>
        <w:t xml:space="preserve">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Tali incentivi sono cumulabili con quelli previsti dal successivo Capo II (incentivi per l’occupazione), mentre non possono cumularsi con qualsiasi forma di credito agevolato sui medesimi progetti d’investimento. </w:t>
      </w:r>
    </w:p>
    <w:p w:rsidR="00AA11B1" w:rsidRDefault="00AA11B1" w:rsidP="00AA11B1">
      <w:pPr>
        <w:ind w:left="1701"/>
        <w:jc w:val="both"/>
        <w:rPr>
          <w:rFonts w:ascii="Calibri" w:eastAsia="Calibri" w:hAnsi="Calibri"/>
          <w:sz w:val="24"/>
          <w:vertAlign w:val="baseline"/>
          <w:lang w:eastAsia="en-US"/>
        </w:rPr>
      </w:pPr>
    </w:p>
    <w:p w:rsidR="00AA11B1" w:rsidRPr="005C7C28" w:rsidRDefault="00AA11B1" w:rsidP="00AA11B1">
      <w:pPr>
        <w:ind w:left="1701"/>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INVESTIMENTI INCENTIVATI</w:t>
      </w:r>
    </w:p>
    <w:p w:rsidR="00AA11B1" w:rsidRDefault="00AA11B1" w:rsidP="00AA11B1">
      <w:pPr>
        <w:numPr>
          <w:ilvl w:val="0"/>
          <w:numId w:val="3"/>
        </w:numPr>
        <w:jc w:val="both"/>
        <w:rPr>
          <w:rFonts w:ascii="Calibri" w:eastAsia="Calibri" w:hAnsi="Calibri"/>
          <w:sz w:val="24"/>
          <w:vertAlign w:val="baseline"/>
          <w:lang w:eastAsia="en-US"/>
        </w:rPr>
      </w:pPr>
      <w:r>
        <w:rPr>
          <w:rFonts w:ascii="Calibri" w:eastAsia="Calibri" w:hAnsi="Calibri"/>
          <w:sz w:val="24"/>
          <w:vertAlign w:val="baseline"/>
          <w:lang w:eastAsia="en-US"/>
        </w:rPr>
        <w:t xml:space="preserve">L’acquisizione di beni strumentali materiali ed immateriali, l’introduzione di avanzamenti tecnologici per il miglioramento dei prodotti e dei processi, l’acquisizione d’impianti o tecnologie per prodotti o processi nuovi. </w:t>
      </w:r>
    </w:p>
    <w:p w:rsidR="00AA11B1" w:rsidRDefault="00AA11B1" w:rsidP="00AA11B1">
      <w:pPr>
        <w:ind w:left="992" w:firstLine="709"/>
        <w:jc w:val="both"/>
        <w:rPr>
          <w:rFonts w:ascii="Calibri" w:eastAsia="Calibri" w:hAnsi="Calibri"/>
          <w:sz w:val="24"/>
          <w:vertAlign w:val="baseline"/>
          <w:lang w:eastAsia="en-US"/>
        </w:rPr>
      </w:pPr>
      <w:r>
        <w:rPr>
          <w:rFonts w:ascii="Calibri" w:eastAsia="Calibri" w:hAnsi="Calibri"/>
          <w:b/>
          <w:sz w:val="24"/>
          <w:vertAlign w:val="baseline"/>
          <w:lang w:eastAsia="en-US"/>
        </w:rPr>
        <w:tab/>
      </w:r>
      <w:r w:rsidRPr="00BE0E60">
        <w:rPr>
          <w:rFonts w:ascii="Calibri" w:eastAsia="Calibri" w:hAnsi="Calibri"/>
          <w:b/>
          <w:sz w:val="24"/>
          <w:vertAlign w:val="baseline"/>
          <w:lang w:eastAsia="en-US"/>
        </w:rPr>
        <w:t>Importo investimento</w:t>
      </w:r>
      <w:r>
        <w:rPr>
          <w:rFonts w:ascii="Calibri" w:eastAsia="Calibri" w:hAnsi="Calibri"/>
          <w:sz w:val="24"/>
          <w:vertAlign w:val="baseline"/>
          <w:lang w:eastAsia="en-US"/>
        </w:rPr>
        <w:t>: non inferiore a 50.000,00 euro.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b/>
          <w:sz w:val="24"/>
          <w:vertAlign w:val="baseline"/>
          <w:lang w:eastAsia="en-US"/>
        </w:rPr>
        <w:tab/>
        <w:t>Coefficienti</w:t>
      </w:r>
      <w:r w:rsidRPr="00BE0E60">
        <w:rPr>
          <w:rFonts w:ascii="Calibri" w:eastAsia="Calibri" w:hAnsi="Calibri"/>
          <w:sz w:val="24"/>
          <w:vertAlign w:val="baseline"/>
          <w:lang w:eastAsia="en-US"/>
        </w:rPr>
        <w:t>:</w:t>
      </w:r>
      <w:r>
        <w:rPr>
          <w:rFonts w:ascii="Calibri" w:eastAsia="Calibri" w:hAnsi="Calibri"/>
          <w:sz w:val="24"/>
          <w:vertAlign w:val="baseline"/>
          <w:lang w:eastAsia="en-US"/>
        </w:rPr>
        <w:t xml:space="preserve"> non costituisce reddito imponibile il 60% degli utili d’esercizio. </w:t>
      </w:r>
    </w:p>
    <w:p w:rsidR="00AA11B1" w:rsidRDefault="00AA11B1" w:rsidP="00AA11B1">
      <w:pPr>
        <w:ind w:left="1701"/>
        <w:jc w:val="both"/>
        <w:rPr>
          <w:rFonts w:ascii="Calibri" w:eastAsia="Calibri" w:hAnsi="Calibri"/>
          <w:sz w:val="24"/>
          <w:vertAlign w:val="baseline"/>
          <w:lang w:eastAsia="en-US"/>
        </w:rPr>
      </w:pPr>
    </w:p>
    <w:p w:rsidR="00AA11B1" w:rsidRDefault="00AA11B1" w:rsidP="00AA11B1">
      <w:pPr>
        <w:ind w:left="2124" w:hanging="423"/>
        <w:jc w:val="both"/>
        <w:rPr>
          <w:rFonts w:ascii="Calibri" w:eastAsia="Calibri" w:hAnsi="Calibri"/>
          <w:sz w:val="24"/>
          <w:vertAlign w:val="baseline"/>
          <w:lang w:eastAsia="en-US"/>
        </w:rPr>
      </w:pPr>
      <w:r>
        <w:rPr>
          <w:rFonts w:ascii="Calibri" w:eastAsia="Calibri" w:hAnsi="Calibri"/>
          <w:sz w:val="24"/>
          <w:vertAlign w:val="baseline"/>
          <w:lang w:eastAsia="en-US"/>
        </w:rPr>
        <w:t>B)</w:t>
      </w:r>
      <w:r>
        <w:rPr>
          <w:rFonts w:ascii="Calibri" w:eastAsia="Calibri" w:hAnsi="Calibri"/>
          <w:sz w:val="24"/>
          <w:vertAlign w:val="baseline"/>
          <w:lang w:eastAsia="en-US"/>
        </w:rPr>
        <w:tab/>
      </w:r>
      <w:r w:rsidRPr="00FD2AD8">
        <w:rPr>
          <w:rFonts w:ascii="Calibri" w:eastAsia="Calibri" w:hAnsi="Calibri"/>
          <w:sz w:val="24"/>
          <w:vertAlign w:val="baseline"/>
          <w:lang w:eastAsia="en-US"/>
        </w:rPr>
        <w:t>Costruzioni, acquisizioni, ristrutturazioni o ampliamenti di immobili volti a migliorare i processi produttivi o introdurne</w:t>
      </w:r>
      <w:r>
        <w:rPr>
          <w:rFonts w:ascii="Calibri" w:eastAsia="Calibri" w:hAnsi="Calibri"/>
          <w:sz w:val="24"/>
          <w:vertAlign w:val="baseline"/>
          <w:lang w:eastAsia="en-US"/>
        </w:rPr>
        <w:t>;</w:t>
      </w:r>
      <w:r w:rsidRPr="00FD2AD8">
        <w:rPr>
          <w:rFonts w:ascii="Calibri" w:eastAsia="Calibri" w:hAnsi="Calibri"/>
          <w:sz w:val="24"/>
          <w:vertAlign w:val="baseline"/>
          <w:lang w:eastAsia="en-US"/>
        </w:rPr>
        <w:t xml:space="preserve"> progetti aziendali che prevedono l’occupazione di almeno 5 dipendenti di cui il 60% a tempo indeterminato. </w:t>
      </w:r>
    </w:p>
    <w:p w:rsidR="00AA11B1" w:rsidRPr="00FD2AD8" w:rsidRDefault="00AA11B1" w:rsidP="00AA11B1">
      <w:pPr>
        <w:ind w:left="1701"/>
        <w:jc w:val="both"/>
        <w:rPr>
          <w:rFonts w:ascii="Calibri" w:eastAsia="Calibri" w:hAnsi="Calibri"/>
          <w:sz w:val="24"/>
          <w:vertAlign w:val="baseline"/>
          <w:lang w:eastAsia="en-US"/>
        </w:rPr>
      </w:pPr>
      <w:r>
        <w:rPr>
          <w:rFonts w:ascii="Calibri" w:eastAsia="Calibri" w:hAnsi="Calibri"/>
          <w:b/>
          <w:sz w:val="24"/>
          <w:vertAlign w:val="baseline"/>
          <w:lang w:eastAsia="en-US"/>
        </w:rPr>
        <w:tab/>
      </w:r>
      <w:r w:rsidRPr="00FD2AD8">
        <w:rPr>
          <w:rFonts w:ascii="Calibri" w:eastAsia="Calibri" w:hAnsi="Calibri"/>
          <w:b/>
          <w:sz w:val="24"/>
          <w:vertAlign w:val="baseline"/>
          <w:lang w:eastAsia="en-US"/>
        </w:rPr>
        <w:t xml:space="preserve">Importo investimento: </w:t>
      </w:r>
      <w:r w:rsidRPr="00FD2AD8">
        <w:rPr>
          <w:rFonts w:ascii="Calibri" w:eastAsia="Calibri" w:hAnsi="Calibri"/>
          <w:sz w:val="24"/>
          <w:vertAlign w:val="baseline"/>
          <w:lang w:eastAsia="en-US"/>
        </w:rPr>
        <w:t>non inferiore ai 300.000,00 euro</w:t>
      </w:r>
      <w:r>
        <w:rPr>
          <w:rFonts w:ascii="Calibri" w:eastAsia="Calibri" w:hAnsi="Calibri"/>
          <w:sz w:val="24"/>
          <w:vertAlign w:val="baseline"/>
          <w:lang w:eastAsia="en-US"/>
        </w:rPr>
        <w:t>.</w:t>
      </w:r>
    </w:p>
    <w:p w:rsidR="00AA11B1" w:rsidRDefault="00AA11B1" w:rsidP="00AA11B1">
      <w:pPr>
        <w:ind w:left="2124"/>
        <w:jc w:val="both"/>
        <w:rPr>
          <w:rFonts w:ascii="Calibri" w:eastAsia="Calibri" w:hAnsi="Calibri"/>
          <w:sz w:val="24"/>
          <w:vertAlign w:val="baseline"/>
          <w:lang w:eastAsia="en-US"/>
        </w:rPr>
      </w:pPr>
      <w:r w:rsidRPr="00BE0E60">
        <w:rPr>
          <w:rFonts w:ascii="Calibri" w:eastAsia="Calibri" w:hAnsi="Calibri"/>
          <w:b/>
          <w:sz w:val="24"/>
          <w:vertAlign w:val="baseline"/>
          <w:lang w:eastAsia="en-US"/>
        </w:rPr>
        <w:lastRenderedPageBreak/>
        <w:t>Importo investimento</w:t>
      </w:r>
      <w:r>
        <w:rPr>
          <w:rFonts w:ascii="Calibri" w:eastAsia="Calibri" w:hAnsi="Calibri"/>
          <w:b/>
          <w:sz w:val="24"/>
          <w:vertAlign w:val="baseline"/>
          <w:lang w:eastAsia="en-US"/>
        </w:rPr>
        <w:t xml:space="preserve">: </w:t>
      </w:r>
      <w:r w:rsidRPr="00BE0E60">
        <w:rPr>
          <w:rFonts w:ascii="Calibri" w:eastAsia="Calibri" w:hAnsi="Calibri"/>
          <w:sz w:val="24"/>
          <w:vertAlign w:val="baseline"/>
          <w:lang w:eastAsia="en-US"/>
        </w:rPr>
        <w:t>non inferiore ai 150.00</w:t>
      </w:r>
      <w:r>
        <w:rPr>
          <w:rFonts w:ascii="Calibri" w:eastAsia="Calibri" w:hAnsi="Calibri"/>
          <w:sz w:val="24"/>
          <w:vertAlign w:val="baseline"/>
          <w:lang w:eastAsia="en-US"/>
        </w:rPr>
        <w:t>0,00</w:t>
      </w:r>
      <w:r w:rsidRPr="00BE0E60">
        <w:rPr>
          <w:rFonts w:ascii="Calibri" w:eastAsia="Calibri" w:hAnsi="Calibri"/>
          <w:sz w:val="24"/>
          <w:vertAlign w:val="baseline"/>
          <w:lang w:eastAsia="en-US"/>
        </w:rPr>
        <w:t xml:space="preserve"> euro per ristrutturazioni e ampliamenti</w:t>
      </w:r>
      <w:r>
        <w:rPr>
          <w:rFonts w:ascii="Calibri" w:eastAsia="Calibri" w:hAnsi="Calibri"/>
          <w:sz w:val="24"/>
          <w:vertAlign w:val="baseline"/>
          <w:lang w:eastAsia="en-US"/>
        </w:rPr>
        <w:t>.</w:t>
      </w:r>
    </w:p>
    <w:p w:rsidR="00AA11B1" w:rsidRDefault="00AA11B1" w:rsidP="00AA11B1">
      <w:pPr>
        <w:ind w:left="992" w:firstLine="709"/>
        <w:jc w:val="both"/>
        <w:rPr>
          <w:rFonts w:ascii="Calibri" w:eastAsia="Calibri" w:hAnsi="Calibri"/>
          <w:sz w:val="24"/>
          <w:vertAlign w:val="baseline"/>
          <w:lang w:eastAsia="en-US"/>
        </w:rPr>
      </w:pPr>
      <w:r>
        <w:rPr>
          <w:rFonts w:ascii="Calibri" w:eastAsia="Calibri" w:hAnsi="Calibri"/>
          <w:b/>
          <w:sz w:val="24"/>
          <w:vertAlign w:val="baseline"/>
          <w:lang w:eastAsia="en-US"/>
        </w:rPr>
        <w:tab/>
        <w:t>Coefficienti</w:t>
      </w:r>
      <w:r w:rsidRPr="00BE0E60">
        <w:rPr>
          <w:rFonts w:ascii="Calibri" w:eastAsia="Calibri" w:hAnsi="Calibri"/>
          <w:sz w:val="24"/>
          <w:vertAlign w:val="baseline"/>
          <w:lang w:eastAsia="en-US"/>
        </w:rPr>
        <w:t>:</w:t>
      </w:r>
      <w:r>
        <w:rPr>
          <w:rFonts w:ascii="Calibri" w:eastAsia="Calibri" w:hAnsi="Calibri"/>
          <w:sz w:val="24"/>
          <w:vertAlign w:val="baseline"/>
          <w:lang w:eastAsia="en-US"/>
        </w:rPr>
        <w:t xml:space="preserve"> non costituisce reddito imponibile il 40% degli utili d’esercizio.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In caso di cumulo degli interventi di cui ai punti A) e B) la percentuale è del </w:t>
      </w:r>
      <w:r>
        <w:rPr>
          <w:rFonts w:ascii="Calibri" w:eastAsia="Calibri" w:hAnsi="Calibri"/>
          <w:sz w:val="24"/>
          <w:vertAlign w:val="baseline"/>
          <w:lang w:eastAsia="en-US"/>
        </w:rPr>
        <w:tab/>
        <w:t>70%.</w:t>
      </w:r>
    </w:p>
    <w:p w:rsidR="00AA11B1" w:rsidRDefault="00AA11B1" w:rsidP="00AA11B1">
      <w:pPr>
        <w:ind w:left="1701"/>
        <w:jc w:val="both"/>
        <w:rPr>
          <w:rFonts w:ascii="Calibri" w:eastAsia="Calibri" w:hAnsi="Calibri"/>
          <w:sz w:val="24"/>
          <w:vertAlign w:val="baseline"/>
          <w:lang w:eastAsia="en-US"/>
        </w:rPr>
      </w:pPr>
    </w:p>
    <w:p w:rsidR="00AA11B1" w:rsidRDefault="00AA11B1" w:rsidP="00AA11B1">
      <w:pPr>
        <w:ind w:left="1701" w:hanging="284"/>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C) </w:t>
      </w:r>
      <w:r>
        <w:rPr>
          <w:rFonts w:ascii="Calibri" w:eastAsia="Calibri" w:hAnsi="Calibri"/>
          <w:sz w:val="24"/>
          <w:vertAlign w:val="baseline"/>
          <w:lang w:eastAsia="en-US"/>
        </w:rPr>
        <w:tab/>
        <w:t xml:space="preserve">L’acquisizione di impianti, macchinari o processi tecnologici tesi al risparmio   </w:t>
      </w:r>
      <w:r>
        <w:rPr>
          <w:rFonts w:ascii="Calibri" w:eastAsia="Calibri" w:hAnsi="Calibri"/>
          <w:sz w:val="24"/>
          <w:vertAlign w:val="baseline"/>
          <w:lang w:eastAsia="en-US"/>
        </w:rPr>
        <w:tab/>
        <w:t xml:space="preserve">energetico o a significative riduzioni di agenti inquinanti con apposita </w:t>
      </w:r>
      <w:r>
        <w:rPr>
          <w:rFonts w:ascii="Calibri" w:eastAsia="Calibri" w:hAnsi="Calibri"/>
          <w:sz w:val="24"/>
          <w:vertAlign w:val="baseline"/>
          <w:lang w:eastAsia="en-US"/>
        </w:rPr>
        <w:tab/>
        <w:t xml:space="preserve">certificazione </w:t>
      </w:r>
      <w:r>
        <w:rPr>
          <w:rFonts w:ascii="Calibri" w:eastAsia="Calibri" w:hAnsi="Calibri"/>
          <w:sz w:val="24"/>
          <w:vertAlign w:val="baseline"/>
          <w:lang w:eastAsia="en-US"/>
        </w:rPr>
        <w:tab/>
        <w:t>secondo le norme che regolano la materia.</w:t>
      </w:r>
    </w:p>
    <w:p w:rsidR="00AA11B1" w:rsidRDefault="00AA11B1" w:rsidP="00AA11B1">
      <w:pPr>
        <w:ind w:left="1701" w:hanging="284"/>
        <w:jc w:val="both"/>
        <w:rPr>
          <w:rFonts w:ascii="Calibri" w:eastAsia="Calibri" w:hAnsi="Calibri"/>
          <w:sz w:val="24"/>
          <w:vertAlign w:val="baseline"/>
          <w:lang w:eastAsia="en-US"/>
        </w:rPr>
      </w:pPr>
      <w:r>
        <w:rPr>
          <w:rFonts w:ascii="Calibri" w:eastAsia="Calibri" w:hAnsi="Calibri"/>
          <w:sz w:val="24"/>
          <w:vertAlign w:val="baseline"/>
          <w:lang w:eastAsia="en-US"/>
        </w:rPr>
        <w:tab/>
      </w:r>
      <w:r>
        <w:rPr>
          <w:rFonts w:ascii="Calibri" w:eastAsia="Calibri" w:hAnsi="Calibri"/>
          <w:sz w:val="24"/>
          <w:vertAlign w:val="baseline"/>
          <w:lang w:eastAsia="en-US"/>
        </w:rPr>
        <w:tab/>
      </w:r>
      <w:r w:rsidRPr="00BE0E60">
        <w:rPr>
          <w:rFonts w:ascii="Calibri" w:eastAsia="Calibri" w:hAnsi="Calibri"/>
          <w:b/>
          <w:sz w:val="24"/>
          <w:vertAlign w:val="baseline"/>
          <w:lang w:eastAsia="en-US"/>
        </w:rPr>
        <w:t>Importo investimento</w:t>
      </w:r>
      <w:r>
        <w:rPr>
          <w:rFonts w:ascii="Calibri" w:eastAsia="Calibri" w:hAnsi="Calibri"/>
          <w:b/>
          <w:sz w:val="24"/>
          <w:vertAlign w:val="baseline"/>
          <w:lang w:eastAsia="en-US"/>
        </w:rPr>
        <w:t xml:space="preserve">: </w:t>
      </w:r>
      <w:r w:rsidRPr="00BE0E60">
        <w:rPr>
          <w:rFonts w:ascii="Calibri" w:eastAsia="Calibri" w:hAnsi="Calibri"/>
          <w:sz w:val="24"/>
          <w:vertAlign w:val="baseline"/>
          <w:lang w:eastAsia="en-US"/>
        </w:rPr>
        <w:t>non inferiore a 20.00</w:t>
      </w:r>
      <w:r>
        <w:rPr>
          <w:rFonts w:ascii="Calibri" w:eastAsia="Calibri" w:hAnsi="Calibri"/>
          <w:sz w:val="24"/>
          <w:vertAlign w:val="baseline"/>
          <w:lang w:eastAsia="en-US"/>
        </w:rPr>
        <w:t>0,00</w:t>
      </w:r>
      <w:r w:rsidRPr="00BE0E60">
        <w:rPr>
          <w:rFonts w:ascii="Calibri" w:eastAsia="Calibri" w:hAnsi="Calibri"/>
          <w:sz w:val="24"/>
          <w:vertAlign w:val="baseline"/>
          <w:lang w:eastAsia="en-US"/>
        </w:rPr>
        <w:t xml:space="preserve"> euro</w:t>
      </w:r>
      <w:r>
        <w:rPr>
          <w:rFonts w:ascii="Calibri" w:eastAsia="Calibri" w:hAnsi="Calibri"/>
          <w:sz w:val="24"/>
          <w:vertAlign w:val="baseline"/>
          <w:lang w:eastAsia="en-US"/>
        </w:rPr>
        <w:t>.</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b/>
          <w:sz w:val="24"/>
          <w:vertAlign w:val="baseline"/>
          <w:lang w:eastAsia="en-US"/>
        </w:rPr>
        <w:tab/>
        <w:t>Coefficienti</w:t>
      </w:r>
      <w:r w:rsidRPr="00BE0E60">
        <w:rPr>
          <w:rFonts w:ascii="Calibri" w:eastAsia="Calibri" w:hAnsi="Calibri"/>
          <w:sz w:val="24"/>
          <w:vertAlign w:val="baseline"/>
          <w:lang w:eastAsia="en-US"/>
        </w:rPr>
        <w:t>:</w:t>
      </w:r>
      <w:r>
        <w:rPr>
          <w:rFonts w:ascii="Calibri" w:eastAsia="Calibri" w:hAnsi="Calibri"/>
          <w:sz w:val="24"/>
          <w:vertAlign w:val="baseline"/>
          <w:lang w:eastAsia="en-US"/>
        </w:rPr>
        <w:t xml:space="preserve"> non costituisce reddito imponibile il 90% degli utili d’esercizio. </w:t>
      </w:r>
    </w:p>
    <w:p w:rsidR="00AA11B1" w:rsidRDefault="00AA11B1" w:rsidP="00AA11B1">
      <w:pPr>
        <w:ind w:left="1560"/>
        <w:jc w:val="both"/>
        <w:rPr>
          <w:rFonts w:ascii="Calibri" w:eastAsia="Calibri" w:hAnsi="Calibri"/>
          <w:sz w:val="24"/>
          <w:vertAlign w:val="baseline"/>
          <w:lang w:eastAsia="en-US"/>
        </w:rPr>
      </w:pPr>
    </w:p>
    <w:p w:rsidR="00AA11B1" w:rsidRPr="005716D8" w:rsidRDefault="00AA11B1" w:rsidP="00AA11B1">
      <w:pPr>
        <w:ind w:left="2124" w:hanging="423"/>
        <w:jc w:val="both"/>
        <w:rPr>
          <w:rFonts w:ascii="Calibri" w:eastAsia="Calibri" w:hAnsi="Calibri"/>
          <w:sz w:val="24"/>
          <w:vertAlign w:val="baseline"/>
          <w:lang w:eastAsia="en-US"/>
        </w:rPr>
      </w:pPr>
      <w:r>
        <w:rPr>
          <w:rFonts w:ascii="Calibri" w:eastAsia="Calibri" w:hAnsi="Calibri"/>
          <w:sz w:val="24"/>
          <w:vertAlign w:val="baseline"/>
          <w:lang w:eastAsia="en-US"/>
        </w:rPr>
        <w:t>D)</w:t>
      </w:r>
      <w:r>
        <w:rPr>
          <w:rFonts w:ascii="Calibri" w:eastAsia="Calibri" w:hAnsi="Calibri"/>
          <w:sz w:val="24"/>
          <w:vertAlign w:val="baseline"/>
          <w:lang w:eastAsia="en-US"/>
        </w:rPr>
        <w:tab/>
        <w:t>Settore turistico. I progetti aziendali di rilevante entità volti ad una maggiore riqualificazione delle imprese ricettive, della ristorazione, dei servizi turistici e culturali che prevedono la costruzione, acquisizione, ristrutturazione o ampliamento di immobili.</w:t>
      </w:r>
    </w:p>
    <w:p w:rsidR="00AA11B1" w:rsidRDefault="00AA11B1" w:rsidP="00AA11B1">
      <w:pPr>
        <w:ind w:left="709" w:firstLine="709"/>
        <w:jc w:val="both"/>
        <w:rPr>
          <w:rFonts w:ascii="Calibri" w:eastAsia="Calibri" w:hAnsi="Calibri"/>
          <w:b/>
          <w:sz w:val="24"/>
          <w:u w:val="single"/>
          <w:vertAlign w:val="baseline"/>
          <w:lang w:eastAsia="en-US"/>
        </w:rPr>
      </w:pPr>
    </w:p>
    <w:p w:rsidR="00AA11B1" w:rsidRDefault="00AA11B1" w:rsidP="00AA3B0F">
      <w:pPr>
        <w:ind w:left="1415" w:firstLine="709"/>
        <w:rPr>
          <w:rFonts w:ascii="Calibri" w:eastAsia="Calibri" w:hAnsi="Calibri"/>
          <w:b/>
          <w:sz w:val="24"/>
          <w:u w:val="single"/>
          <w:vertAlign w:val="baseline"/>
          <w:lang w:eastAsia="en-US"/>
        </w:rPr>
      </w:pPr>
      <w:r w:rsidRPr="005716D8">
        <w:rPr>
          <w:rFonts w:ascii="Calibri" w:eastAsia="Calibri" w:hAnsi="Calibri"/>
          <w:b/>
          <w:sz w:val="24"/>
          <w:u w:val="single"/>
          <w:vertAlign w:val="baseline"/>
          <w:lang w:eastAsia="en-US"/>
        </w:rPr>
        <w:t>PROGETTO</w:t>
      </w:r>
      <w:r>
        <w:rPr>
          <w:rFonts w:ascii="Calibri" w:eastAsia="Calibri" w:hAnsi="Calibri"/>
          <w:b/>
          <w:sz w:val="24"/>
          <w:u w:val="single"/>
          <w:vertAlign w:val="baseline"/>
          <w:lang w:eastAsia="en-US"/>
        </w:rPr>
        <w:t xml:space="preserve"> ARTT. 5 – 6 - 7 e 8</w:t>
      </w:r>
    </w:p>
    <w:p w:rsidR="00AA11B1" w:rsidRPr="005716D8" w:rsidRDefault="00AA11B1" w:rsidP="00AA11B1">
      <w:pPr>
        <w:ind w:left="709"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ab/>
      </w:r>
      <w:r w:rsidRPr="005716D8">
        <w:rPr>
          <w:rFonts w:ascii="Calibri" w:eastAsia="Calibri" w:hAnsi="Calibri"/>
          <w:b/>
          <w:sz w:val="24"/>
          <w:vertAlign w:val="baseline"/>
          <w:lang w:eastAsia="en-US"/>
        </w:rPr>
        <w:t xml:space="preserve">1)Termini di presentazione </w:t>
      </w:r>
    </w:p>
    <w:p w:rsidR="00AA11B1" w:rsidRDefault="00AA11B1" w:rsidP="00AA11B1">
      <w:pPr>
        <w:ind w:left="1418"/>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Non oltre 120 giorni dall’avvio della realizzazione del progetto. </w:t>
      </w:r>
    </w:p>
    <w:p w:rsidR="00AA11B1" w:rsidRDefault="00AA11B1" w:rsidP="00AA11B1">
      <w:pPr>
        <w:ind w:left="709"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ab/>
      </w:r>
    </w:p>
    <w:p w:rsidR="00AA11B1" w:rsidRPr="00AF7973" w:rsidRDefault="00AA11B1" w:rsidP="00AA11B1">
      <w:pPr>
        <w:ind w:left="1418" w:firstLine="709"/>
        <w:jc w:val="both"/>
        <w:rPr>
          <w:rFonts w:ascii="Calibri" w:eastAsia="Calibri" w:hAnsi="Calibri"/>
          <w:b/>
          <w:sz w:val="24"/>
          <w:vertAlign w:val="baseline"/>
          <w:lang w:eastAsia="en-US"/>
        </w:rPr>
      </w:pPr>
      <w:r w:rsidRPr="00AF7973">
        <w:rPr>
          <w:rFonts w:ascii="Calibri" w:eastAsia="Calibri" w:hAnsi="Calibri"/>
          <w:b/>
          <w:sz w:val="24"/>
          <w:vertAlign w:val="baseline"/>
          <w:lang w:eastAsia="en-US"/>
        </w:rPr>
        <w:t>2) Avvio</w:t>
      </w:r>
      <w:r>
        <w:rPr>
          <w:rFonts w:ascii="Calibri" w:eastAsia="Calibri" w:hAnsi="Calibri"/>
          <w:b/>
          <w:sz w:val="24"/>
          <w:vertAlign w:val="baseline"/>
          <w:lang w:eastAsia="en-US"/>
        </w:rPr>
        <w:t xml:space="preserve"> </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Non oltre 12 mesi dall’autorizzazione dell’investimento.</w:t>
      </w:r>
    </w:p>
    <w:p w:rsidR="00AA11B1" w:rsidRDefault="00AA11B1" w:rsidP="00AA11B1">
      <w:pPr>
        <w:ind w:left="709"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ab/>
      </w:r>
    </w:p>
    <w:p w:rsidR="00AA11B1" w:rsidRPr="00AF7973" w:rsidRDefault="00AA11B1" w:rsidP="00AA11B1">
      <w:pPr>
        <w:ind w:left="1418" w:firstLine="709"/>
        <w:jc w:val="both"/>
        <w:rPr>
          <w:rFonts w:ascii="Calibri" w:eastAsia="Calibri" w:hAnsi="Calibri"/>
          <w:b/>
          <w:sz w:val="24"/>
          <w:vertAlign w:val="baseline"/>
          <w:lang w:eastAsia="en-US"/>
        </w:rPr>
      </w:pPr>
      <w:r w:rsidRPr="00AF7973">
        <w:rPr>
          <w:rFonts w:ascii="Calibri" w:eastAsia="Calibri" w:hAnsi="Calibri"/>
          <w:b/>
          <w:sz w:val="24"/>
          <w:vertAlign w:val="baseline"/>
          <w:lang w:eastAsia="en-US"/>
        </w:rPr>
        <w:t xml:space="preserve">3) </w:t>
      </w:r>
      <w:r>
        <w:rPr>
          <w:rFonts w:ascii="Calibri" w:eastAsia="Calibri" w:hAnsi="Calibri"/>
          <w:b/>
          <w:sz w:val="24"/>
          <w:vertAlign w:val="baseline"/>
          <w:lang w:eastAsia="en-US"/>
        </w:rPr>
        <w:t xml:space="preserve">Tempi di </w:t>
      </w:r>
      <w:r w:rsidRPr="00AF7973">
        <w:rPr>
          <w:rFonts w:ascii="Calibri" w:eastAsia="Calibri" w:hAnsi="Calibri"/>
          <w:b/>
          <w:sz w:val="24"/>
          <w:vertAlign w:val="baseline"/>
          <w:lang w:eastAsia="en-US"/>
        </w:rPr>
        <w:t>Realizzazione</w:t>
      </w:r>
      <w:r>
        <w:rPr>
          <w:rFonts w:ascii="Calibri" w:eastAsia="Calibri" w:hAnsi="Calibri"/>
          <w:b/>
          <w:sz w:val="24"/>
          <w:vertAlign w:val="baseline"/>
          <w:lang w:eastAsia="en-US"/>
        </w:rPr>
        <w:t xml:space="preserve"> del progetto </w:t>
      </w:r>
    </w:p>
    <w:p w:rsidR="00AA11B1" w:rsidRDefault="00AA11B1" w:rsidP="00AA11B1">
      <w:pPr>
        <w:ind w:left="2123"/>
        <w:jc w:val="both"/>
        <w:rPr>
          <w:rFonts w:ascii="Calibri" w:eastAsia="Calibri" w:hAnsi="Calibri"/>
          <w:sz w:val="24"/>
          <w:vertAlign w:val="baseline"/>
          <w:lang w:eastAsia="en-US"/>
        </w:rPr>
      </w:pPr>
      <w:r>
        <w:rPr>
          <w:rFonts w:ascii="Calibri" w:eastAsia="Calibri" w:hAnsi="Calibri"/>
          <w:sz w:val="24"/>
          <w:vertAlign w:val="baseline"/>
          <w:lang w:eastAsia="en-US"/>
        </w:rPr>
        <w:t xml:space="preserve">Entro il termine indicato nel progetto, e comunque non oltre il termine </w:t>
      </w:r>
      <w:r>
        <w:rPr>
          <w:rFonts w:ascii="Calibri" w:eastAsia="Calibri" w:hAnsi="Calibri"/>
          <w:sz w:val="24"/>
          <w:vertAlign w:val="baseline"/>
          <w:lang w:eastAsia="en-US"/>
        </w:rPr>
        <w:tab/>
        <w:t>massimo di cinque anni, salvo eventuali proroghe concesse dall’Ufficio Industria che non potranno superare ulteriori 12 mesi.</w:t>
      </w:r>
    </w:p>
    <w:p w:rsidR="00AA11B1" w:rsidRDefault="00AA11B1" w:rsidP="00AA11B1">
      <w:pPr>
        <w:ind w:left="709"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ab/>
      </w:r>
    </w:p>
    <w:p w:rsidR="00AA11B1" w:rsidRPr="00AF7973" w:rsidRDefault="00AA11B1" w:rsidP="00AA11B1">
      <w:pPr>
        <w:ind w:left="1418"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4</w:t>
      </w:r>
      <w:r w:rsidRPr="00AF7973">
        <w:rPr>
          <w:rFonts w:ascii="Calibri" w:eastAsia="Calibri" w:hAnsi="Calibri"/>
          <w:b/>
          <w:sz w:val="24"/>
          <w:vertAlign w:val="baseline"/>
          <w:lang w:eastAsia="en-US"/>
        </w:rPr>
        <w:t>) Contenuto del progetto</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Il progetto, da presentare all’Ufficio Industria Artigianato e Commercio, deve </w:t>
      </w:r>
      <w:r>
        <w:rPr>
          <w:rFonts w:ascii="Calibri" w:eastAsia="Calibri" w:hAnsi="Calibri"/>
          <w:sz w:val="24"/>
          <w:vertAlign w:val="baseline"/>
          <w:lang w:eastAsia="en-US"/>
        </w:rPr>
        <w:tab/>
      </w:r>
      <w:r>
        <w:rPr>
          <w:rFonts w:ascii="Calibri" w:eastAsia="Calibri" w:hAnsi="Calibri"/>
          <w:sz w:val="24"/>
          <w:vertAlign w:val="baseline"/>
          <w:lang w:eastAsia="en-US"/>
        </w:rPr>
        <w:tab/>
        <w:t xml:space="preserve">contenere: </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 relazione sulla rispondenza ai requisiti; </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 indicazione tempi di realizzazione;</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 ammontare degli investimenti;</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 prevedibile periodo di utilizzo dei beni;</w:t>
      </w:r>
    </w:p>
    <w:p w:rsidR="00AA11B1" w:rsidRDefault="00AA11B1" w:rsidP="00AA11B1">
      <w:pPr>
        <w:ind w:left="709" w:firstLine="709"/>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 indicazione degli eventuali incrementi occupazionali. </w:t>
      </w:r>
    </w:p>
    <w:p w:rsidR="00AA11B1" w:rsidRDefault="00AA11B1" w:rsidP="00AA11B1">
      <w:pPr>
        <w:ind w:left="709"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ab/>
      </w:r>
    </w:p>
    <w:p w:rsidR="00AA11B1" w:rsidRDefault="00AA11B1" w:rsidP="00AA11B1">
      <w:pPr>
        <w:ind w:left="1418"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5</w:t>
      </w:r>
      <w:r w:rsidRPr="00AF7973">
        <w:rPr>
          <w:rFonts w:ascii="Calibri" w:eastAsia="Calibri" w:hAnsi="Calibri"/>
          <w:b/>
          <w:sz w:val="24"/>
          <w:vertAlign w:val="baseline"/>
          <w:lang w:eastAsia="en-US"/>
        </w:rPr>
        <w:t>)</w:t>
      </w:r>
      <w:r>
        <w:rPr>
          <w:rFonts w:ascii="Calibri" w:eastAsia="Calibri" w:hAnsi="Calibri"/>
          <w:b/>
          <w:sz w:val="24"/>
          <w:vertAlign w:val="baseline"/>
          <w:lang w:eastAsia="en-US"/>
        </w:rPr>
        <w:t xml:space="preserve"> Esito istruttoria</w:t>
      </w:r>
    </w:p>
    <w:p w:rsidR="00AA11B1" w:rsidRPr="00FD2AD8" w:rsidRDefault="00AA11B1" w:rsidP="00AA11B1">
      <w:pPr>
        <w:ind w:left="709" w:firstLine="709"/>
        <w:jc w:val="both"/>
        <w:rPr>
          <w:rFonts w:ascii="Calibri" w:eastAsia="Calibri" w:hAnsi="Calibri"/>
          <w:b/>
          <w:sz w:val="24"/>
          <w:vertAlign w:val="baseline"/>
          <w:lang w:eastAsia="en-US"/>
        </w:rPr>
      </w:pPr>
      <w:r>
        <w:rPr>
          <w:rFonts w:ascii="Calibri" w:eastAsia="Calibri" w:hAnsi="Calibri"/>
          <w:sz w:val="24"/>
          <w:vertAlign w:val="baseline"/>
          <w:lang w:eastAsia="en-US"/>
        </w:rPr>
        <w:tab/>
        <w:t xml:space="preserve">Entro 30 giorni dalla presentazione dell’istanza l’Ufficio Industria comunica </w:t>
      </w:r>
      <w:r>
        <w:rPr>
          <w:rFonts w:ascii="Calibri" w:eastAsia="Calibri" w:hAnsi="Calibri"/>
          <w:sz w:val="24"/>
          <w:vertAlign w:val="baseline"/>
          <w:lang w:eastAsia="en-US"/>
        </w:rPr>
        <w:tab/>
      </w:r>
      <w:r>
        <w:rPr>
          <w:rFonts w:ascii="Calibri" w:eastAsia="Calibri" w:hAnsi="Calibri"/>
          <w:sz w:val="24"/>
          <w:vertAlign w:val="baseline"/>
          <w:lang w:eastAsia="en-US"/>
        </w:rPr>
        <w:tab/>
        <w:t xml:space="preserve">all’istante e all’Ufficio Tributario l’esito dell’istruttoria e l’eventuale </w:t>
      </w:r>
      <w:r>
        <w:rPr>
          <w:rFonts w:ascii="Calibri" w:eastAsia="Calibri" w:hAnsi="Calibri"/>
          <w:sz w:val="24"/>
          <w:vertAlign w:val="baseline"/>
          <w:lang w:eastAsia="en-US"/>
        </w:rPr>
        <w:tab/>
      </w:r>
      <w:r>
        <w:rPr>
          <w:rFonts w:ascii="Calibri" w:eastAsia="Calibri" w:hAnsi="Calibri"/>
          <w:sz w:val="24"/>
          <w:vertAlign w:val="baseline"/>
          <w:lang w:eastAsia="en-US"/>
        </w:rPr>
        <w:tab/>
      </w:r>
      <w:r>
        <w:rPr>
          <w:rFonts w:ascii="Calibri" w:eastAsia="Calibri" w:hAnsi="Calibri"/>
          <w:sz w:val="24"/>
          <w:vertAlign w:val="baseline"/>
          <w:lang w:eastAsia="en-US"/>
        </w:rPr>
        <w:tab/>
        <w:t>autorizzazione.</w:t>
      </w:r>
    </w:p>
    <w:p w:rsidR="00AA11B1" w:rsidRDefault="00AA11B1" w:rsidP="00AA11B1">
      <w:pPr>
        <w:ind w:left="709"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ab/>
      </w:r>
    </w:p>
    <w:p w:rsidR="00AA11B1" w:rsidRPr="00AF7973" w:rsidRDefault="00AA11B1" w:rsidP="00AA11B1">
      <w:pPr>
        <w:ind w:left="1418" w:firstLine="709"/>
        <w:jc w:val="both"/>
        <w:rPr>
          <w:rFonts w:ascii="Calibri" w:eastAsia="Calibri" w:hAnsi="Calibri"/>
          <w:b/>
          <w:sz w:val="24"/>
          <w:vertAlign w:val="baseline"/>
          <w:lang w:eastAsia="en-US"/>
        </w:rPr>
      </w:pPr>
      <w:r w:rsidRPr="00AF7973">
        <w:rPr>
          <w:rFonts w:ascii="Calibri" w:eastAsia="Calibri" w:hAnsi="Calibri"/>
          <w:b/>
          <w:sz w:val="24"/>
          <w:vertAlign w:val="baseline"/>
          <w:lang w:eastAsia="en-US"/>
        </w:rPr>
        <w:t>6) Decadenza</w:t>
      </w:r>
    </w:p>
    <w:p w:rsidR="00AA11B1" w:rsidRDefault="00AA11B1" w:rsidP="00AA11B1">
      <w:pPr>
        <w:ind w:left="1658"/>
        <w:jc w:val="both"/>
        <w:rPr>
          <w:rFonts w:ascii="Calibri" w:eastAsia="Calibri" w:hAnsi="Calibri"/>
          <w:sz w:val="24"/>
          <w:vertAlign w:val="baseline"/>
          <w:lang w:eastAsia="en-US"/>
        </w:rPr>
      </w:pPr>
      <w:r>
        <w:rPr>
          <w:rFonts w:ascii="Calibri" w:eastAsia="Calibri" w:hAnsi="Calibri"/>
          <w:sz w:val="24"/>
          <w:vertAlign w:val="baseline"/>
          <w:lang w:eastAsia="en-US"/>
        </w:rPr>
        <w:tab/>
        <w:t xml:space="preserve">- ove l’avvio della realizzazione dell’investimento avvenga oltre 12 mesi </w:t>
      </w:r>
      <w:r>
        <w:rPr>
          <w:rFonts w:ascii="Calibri" w:eastAsia="Calibri" w:hAnsi="Calibri"/>
          <w:sz w:val="24"/>
          <w:vertAlign w:val="baseline"/>
          <w:lang w:eastAsia="en-US"/>
        </w:rPr>
        <w:tab/>
        <w:t xml:space="preserve">dall’autorizzazione; </w:t>
      </w:r>
    </w:p>
    <w:p w:rsidR="00AA11B1" w:rsidRDefault="00AA11B1" w:rsidP="00AA11B1">
      <w:pPr>
        <w:ind w:left="1658"/>
        <w:jc w:val="both"/>
        <w:rPr>
          <w:rFonts w:ascii="Calibri" w:eastAsia="Calibri" w:hAnsi="Calibri"/>
          <w:sz w:val="24"/>
          <w:vertAlign w:val="baseline"/>
          <w:lang w:eastAsia="en-US"/>
        </w:rPr>
      </w:pPr>
      <w:r>
        <w:rPr>
          <w:rFonts w:ascii="Calibri" w:eastAsia="Calibri" w:hAnsi="Calibri"/>
          <w:sz w:val="24"/>
          <w:vertAlign w:val="baseline"/>
          <w:lang w:eastAsia="en-US"/>
        </w:rPr>
        <w:tab/>
        <w:t>- mancato rispetto dei tempi di realizzazione dell’investimento;</w:t>
      </w:r>
    </w:p>
    <w:p w:rsidR="00AA11B1" w:rsidRDefault="00AA11B1" w:rsidP="00AA11B1">
      <w:pPr>
        <w:ind w:left="1658"/>
        <w:jc w:val="both"/>
        <w:rPr>
          <w:rFonts w:ascii="Calibri" w:eastAsia="Calibri" w:hAnsi="Calibri"/>
          <w:sz w:val="24"/>
          <w:vertAlign w:val="baseline"/>
          <w:lang w:eastAsia="en-US"/>
        </w:rPr>
      </w:pPr>
      <w:r>
        <w:rPr>
          <w:rFonts w:ascii="Calibri" w:eastAsia="Calibri" w:hAnsi="Calibri"/>
          <w:sz w:val="24"/>
          <w:vertAlign w:val="baseline"/>
          <w:lang w:eastAsia="en-US"/>
        </w:rPr>
        <w:tab/>
        <w:t>- gravi irregolarità o discordanze rispetto al progetto.</w:t>
      </w:r>
    </w:p>
    <w:p w:rsidR="00AA11B1" w:rsidRDefault="00AA11B1" w:rsidP="00AA11B1">
      <w:pPr>
        <w:ind w:left="1701"/>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lastRenderedPageBreak/>
        <w:t>INCENTIVI PER L’INCREMENTO DELL’OCCUPAZIONE</w:t>
      </w:r>
      <w:r>
        <w:rPr>
          <w:rFonts w:ascii="Calibri" w:eastAsia="Calibri" w:hAnsi="Calibri"/>
          <w:b/>
          <w:sz w:val="24"/>
          <w:u w:val="single"/>
          <w:vertAlign w:val="baseline"/>
          <w:lang w:eastAsia="en-US"/>
        </w:rPr>
        <w:t xml:space="preserve"> / </w:t>
      </w:r>
      <w:r w:rsidRPr="005C7C28">
        <w:rPr>
          <w:rFonts w:ascii="Calibri" w:eastAsia="Calibri" w:hAnsi="Calibri"/>
          <w:b/>
          <w:sz w:val="24"/>
          <w:u w:val="single"/>
          <w:vertAlign w:val="baseline"/>
          <w:lang w:eastAsia="en-US"/>
        </w:rPr>
        <w:t>MISURA E MODALIT</w:t>
      </w:r>
      <w:r w:rsidRPr="00335B66">
        <w:rPr>
          <w:rFonts w:ascii="Calibri" w:eastAsia="Calibri" w:hAnsi="Calibri"/>
          <w:b/>
          <w:caps/>
          <w:sz w:val="24"/>
          <w:u w:val="single"/>
          <w:vertAlign w:val="baseline"/>
          <w:lang w:eastAsia="en-US"/>
        </w:rPr>
        <w:t>à</w:t>
      </w:r>
      <w:r w:rsidRPr="005C7C28">
        <w:rPr>
          <w:rFonts w:ascii="Calibri" w:eastAsia="Calibri" w:hAnsi="Calibri"/>
          <w:b/>
          <w:sz w:val="24"/>
          <w:u w:val="single"/>
          <w:vertAlign w:val="baseline"/>
          <w:lang w:eastAsia="en-US"/>
        </w:rPr>
        <w:t xml:space="preserve"> DI FRUIZIONE DELL’INCENTIVO </w:t>
      </w:r>
      <w:r>
        <w:rPr>
          <w:rFonts w:ascii="Calibri" w:eastAsia="Calibri" w:hAnsi="Calibri"/>
          <w:b/>
          <w:sz w:val="24"/>
          <w:u w:val="single"/>
          <w:vertAlign w:val="baseline"/>
          <w:lang w:eastAsia="en-US"/>
        </w:rPr>
        <w:t>Artt. 10 e 11</w:t>
      </w:r>
    </w:p>
    <w:p w:rsidR="00AA11B1" w:rsidRPr="00DB349E" w:rsidRDefault="00AA11B1" w:rsidP="00AA11B1">
      <w:pPr>
        <w:ind w:left="1701"/>
        <w:jc w:val="both"/>
        <w:rPr>
          <w:rFonts w:ascii="Calibri" w:eastAsia="Calibri" w:hAnsi="Calibri"/>
          <w:b/>
          <w:sz w:val="24"/>
          <w:vertAlign w:val="baseline"/>
          <w:lang w:eastAsia="en-US"/>
        </w:rPr>
      </w:pPr>
      <w:r w:rsidRPr="00DB349E">
        <w:rPr>
          <w:rFonts w:ascii="Calibri" w:eastAsia="Calibri" w:hAnsi="Calibri"/>
          <w:b/>
          <w:sz w:val="24"/>
          <w:vertAlign w:val="baseline"/>
          <w:lang w:eastAsia="en-US"/>
        </w:rPr>
        <w:t>Beneficiari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Agli operatori economici che incrementano il numero medio dei lavoratori occupati è riconosciuto un abbattimento del reddito imponibile. </w:t>
      </w:r>
    </w:p>
    <w:p w:rsidR="00AA11B1" w:rsidRDefault="00AA11B1" w:rsidP="00AA11B1">
      <w:pPr>
        <w:ind w:left="1701"/>
        <w:jc w:val="both"/>
        <w:rPr>
          <w:rFonts w:ascii="Calibri" w:eastAsia="Calibri" w:hAnsi="Calibri"/>
          <w:b/>
          <w:sz w:val="24"/>
          <w:vertAlign w:val="baseline"/>
          <w:lang w:eastAsia="en-US"/>
        </w:rPr>
      </w:pPr>
    </w:p>
    <w:p w:rsidR="00AA11B1" w:rsidRDefault="00AA11B1" w:rsidP="00AA11B1">
      <w:pPr>
        <w:ind w:left="1701"/>
        <w:jc w:val="both"/>
        <w:rPr>
          <w:rFonts w:ascii="Calibri" w:eastAsia="Calibri" w:hAnsi="Calibri"/>
          <w:b/>
          <w:sz w:val="24"/>
          <w:vertAlign w:val="baseline"/>
          <w:lang w:eastAsia="en-US"/>
        </w:rPr>
      </w:pPr>
      <w:r w:rsidRPr="00DB349E">
        <w:rPr>
          <w:rFonts w:ascii="Calibri" w:eastAsia="Calibri" w:hAnsi="Calibri"/>
          <w:b/>
          <w:sz w:val="24"/>
          <w:vertAlign w:val="baseline"/>
          <w:lang w:eastAsia="en-US"/>
        </w:rPr>
        <w:t>Numero medio dipendenti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S’intende la somma algebrica dei dipendenti a tempo determinato o indeterminato nell’anno di riferimento ponderata per il numero di mesi dell’anno in cui risultano occupati.</w:t>
      </w:r>
    </w:p>
    <w:p w:rsidR="00AA11B1" w:rsidRPr="00DB349E" w:rsidRDefault="00AA11B1" w:rsidP="00AA11B1">
      <w:pPr>
        <w:ind w:left="1701"/>
        <w:jc w:val="both"/>
        <w:rPr>
          <w:rFonts w:ascii="Calibri" w:eastAsia="Calibri" w:hAnsi="Calibri"/>
          <w:b/>
          <w:sz w:val="24"/>
          <w:vertAlign w:val="baseline"/>
          <w:lang w:eastAsia="en-US"/>
        </w:rPr>
      </w:pPr>
      <w:r w:rsidRPr="00DB349E">
        <w:rPr>
          <w:rFonts w:ascii="Calibri" w:eastAsia="Calibri" w:hAnsi="Calibri"/>
          <w:b/>
          <w:sz w:val="24"/>
          <w:vertAlign w:val="baseline"/>
          <w:lang w:eastAsia="en-US"/>
        </w:rPr>
        <w:t>Requisiti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Il beneficio è riconosciuto alle attività economiche che prima dell’incremento occupazionale hanno alle proprie dipendenze almeno 5 unità, 3 se sammarinesi o residenti assunte a tempo indeterminato. Tale limite è elevato a 10 unità per le imprese industriali.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L’abbattimento è riconosciuto nell’esercizio fiscale ove avviene, rispetto all’anno precedente, l’incremento occupazionale di almeno 3 unità.</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b/>
          <w:sz w:val="24"/>
          <w:u w:val="single"/>
          <w:vertAlign w:val="baseline"/>
          <w:lang w:eastAsia="en-US"/>
        </w:rPr>
        <w:t>Benefici/</w:t>
      </w:r>
      <w:r w:rsidRPr="008B4AD5">
        <w:rPr>
          <w:rFonts w:ascii="Calibri" w:eastAsia="Calibri" w:hAnsi="Calibri"/>
          <w:b/>
          <w:sz w:val="24"/>
          <w:u w:val="single"/>
          <w:vertAlign w:val="baseline"/>
          <w:lang w:eastAsia="en-US"/>
        </w:rPr>
        <w:t>Misura dell’abbattimento</w:t>
      </w:r>
      <w:r>
        <w:rPr>
          <w:rFonts w:ascii="Calibri" w:eastAsia="Calibri" w:hAnsi="Calibri"/>
          <w:sz w:val="24"/>
          <w:vertAlign w:val="baseline"/>
          <w:lang w:eastAsia="en-US"/>
        </w:rPr>
        <w:t>:</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E’ riconosciuto un abbattimento del reddito imponibile come segue:</w:t>
      </w:r>
    </w:p>
    <w:p w:rsidR="00AA11B1" w:rsidRDefault="00AA11B1" w:rsidP="00AA11B1">
      <w:pPr>
        <w:numPr>
          <w:ilvl w:val="0"/>
          <w:numId w:val="1"/>
        </w:numPr>
        <w:jc w:val="both"/>
        <w:rPr>
          <w:rFonts w:ascii="Calibri" w:eastAsia="Calibri" w:hAnsi="Calibri"/>
          <w:sz w:val="24"/>
          <w:vertAlign w:val="baseline"/>
          <w:lang w:eastAsia="en-US"/>
        </w:rPr>
      </w:pPr>
      <w:r>
        <w:rPr>
          <w:rFonts w:ascii="Calibri" w:eastAsia="Calibri" w:hAnsi="Calibri"/>
          <w:sz w:val="24"/>
          <w:vertAlign w:val="baseline"/>
          <w:lang w:eastAsia="en-US"/>
        </w:rPr>
        <w:t>15% per incrementi pari o superiori a 3 (tre) unità ed inferiore a 5 (cinque)</w:t>
      </w:r>
    </w:p>
    <w:p w:rsidR="00AA11B1" w:rsidRDefault="00AA11B1" w:rsidP="00AA11B1">
      <w:pPr>
        <w:ind w:left="2127"/>
        <w:jc w:val="both"/>
        <w:rPr>
          <w:rFonts w:ascii="Calibri" w:eastAsia="Calibri" w:hAnsi="Calibri"/>
          <w:sz w:val="24"/>
          <w:vertAlign w:val="baseline"/>
          <w:lang w:eastAsia="en-US"/>
        </w:rPr>
      </w:pPr>
      <w:r>
        <w:rPr>
          <w:rFonts w:ascii="Calibri" w:eastAsia="Calibri" w:hAnsi="Calibri"/>
          <w:sz w:val="24"/>
          <w:vertAlign w:val="baseline"/>
          <w:lang w:eastAsia="en-US"/>
        </w:rPr>
        <w:t xml:space="preserve">      di cui il 50% assunti dalle liste di avviamento al lavoro;</w:t>
      </w:r>
    </w:p>
    <w:p w:rsidR="00AA11B1" w:rsidRDefault="00AA11B1" w:rsidP="00AA11B1">
      <w:pPr>
        <w:numPr>
          <w:ilvl w:val="0"/>
          <w:numId w:val="1"/>
        </w:numPr>
        <w:jc w:val="both"/>
        <w:rPr>
          <w:rFonts w:ascii="Calibri" w:eastAsia="Calibri" w:hAnsi="Calibri"/>
          <w:sz w:val="24"/>
          <w:vertAlign w:val="baseline"/>
          <w:lang w:eastAsia="en-US"/>
        </w:rPr>
      </w:pPr>
      <w:r>
        <w:rPr>
          <w:rFonts w:ascii="Calibri" w:eastAsia="Calibri" w:hAnsi="Calibri"/>
          <w:sz w:val="24"/>
          <w:vertAlign w:val="baseline"/>
          <w:lang w:eastAsia="en-US"/>
        </w:rPr>
        <w:t xml:space="preserve">25% per incrementi uguali o superiori a 5 (cinque) unità, purché almeno il 50% sia stato assunto dalle liste. </w:t>
      </w:r>
    </w:p>
    <w:p w:rsidR="00AA11B1" w:rsidRPr="00E9619B" w:rsidRDefault="00AA11B1" w:rsidP="00AA11B1">
      <w:pPr>
        <w:ind w:left="1701"/>
        <w:jc w:val="both"/>
        <w:rPr>
          <w:rFonts w:ascii="Calibri" w:eastAsia="Calibri" w:hAnsi="Calibri"/>
          <w:sz w:val="24"/>
          <w:vertAlign w:val="baseline"/>
          <w:lang w:eastAsia="en-US"/>
        </w:rPr>
      </w:pPr>
      <w:r w:rsidRPr="00E9619B">
        <w:rPr>
          <w:rFonts w:ascii="Calibri" w:eastAsia="Calibri" w:hAnsi="Calibri"/>
          <w:sz w:val="24"/>
          <w:vertAlign w:val="baseline"/>
          <w:lang w:eastAsia="en-US"/>
        </w:rPr>
        <w:t>L’abbattimento viene riconosciuto anche per i due esercizi fiscali successivi a condizione che non vi sia una riduzione della quota d’incremento occupazionale.</w:t>
      </w:r>
      <w:r>
        <w:rPr>
          <w:rFonts w:ascii="Calibri" w:eastAsia="Calibri" w:hAnsi="Calibri"/>
          <w:sz w:val="24"/>
          <w:vertAlign w:val="baseline"/>
          <w:lang w:eastAsia="en-US"/>
        </w:rPr>
        <w:t xml:space="preserve"> </w:t>
      </w:r>
    </w:p>
    <w:p w:rsidR="00AA11B1" w:rsidRDefault="00AA11B1" w:rsidP="00AA11B1">
      <w:pPr>
        <w:ind w:left="1701"/>
        <w:jc w:val="both"/>
        <w:rPr>
          <w:rFonts w:ascii="Calibri" w:eastAsia="Calibri" w:hAnsi="Calibri"/>
          <w:sz w:val="24"/>
          <w:vertAlign w:val="baseline"/>
          <w:lang w:eastAsia="en-US"/>
        </w:rPr>
      </w:pPr>
      <w:r w:rsidRPr="00094AC5">
        <w:rPr>
          <w:rFonts w:ascii="Calibri" w:eastAsia="Calibri" w:hAnsi="Calibri"/>
          <w:b/>
          <w:sz w:val="24"/>
          <w:u w:val="single"/>
          <w:vertAlign w:val="baseline"/>
          <w:lang w:eastAsia="en-US"/>
        </w:rPr>
        <w:t>Decadenza:</w:t>
      </w:r>
      <w:r w:rsidRPr="00094AC5">
        <w:rPr>
          <w:rFonts w:ascii="Calibri" w:eastAsia="Calibri" w:hAnsi="Calibri"/>
          <w:sz w:val="24"/>
          <w:vertAlign w:val="baseline"/>
          <w:lang w:eastAsia="en-US"/>
        </w:rPr>
        <w:t xml:space="preserve"> </w:t>
      </w:r>
    </w:p>
    <w:p w:rsidR="00AA11B1" w:rsidRPr="00094AC5"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L</w:t>
      </w:r>
      <w:r w:rsidRPr="00094AC5">
        <w:rPr>
          <w:rFonts w:ascii="Calibri" w:eastAsia="Calibri" w:hAnsi="Calibri"/>
          <w:sz w:val="24"/>
          <w:vertAlign w:val="baseline"/>
          <w:lang w:eastAsia="en-US"/>
        </w:rPr>
        <w:t xml:space="preserve">e imprese decadono dai benefici ove effettuino licenziamenti collettivi o riduzioni di personale e sono escluse dagli stessi per i due anni successivi. </w:t>
      </w:r>
    </w:p>
    <w:p w:rsidR="00AA11B1" w:rsidRDefault="00AA11B1" w:rsidP="00AA11B1">
      <w:pPr>
        <w:ind w:left="1418" w:firstLine="709"/>
        <w:jc w:val="both"/>
        <w:rPr>
          <w:rFonts w:ascii="Calibri" w:eastAsia="Calibri" w:hAnsi="Calibri"/>
          <w:sz w:val="24"/>
          <w:vertAlign w:val="baseline"/>
          <w:lang w:eastAsia="en-US"/>
        </w:rPr>
      </w:pPr>
    </w:p>
    <w:p w:rsidR="00AA11B1" w:rsidRPr="005C7C28" w:rsidRDefault="00AA11B1" w:rsidP="00AA11B1">
      <w:pPr>
        <w:ind w:left="1701"/>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INCENTIVI PER LE IMPRESE DI NUOVA COSTITUZIONE</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12</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Alle imprese di nuova costituzione si applicano le disposizioni di cui al Capo I, detassazione degli utili reinvestiti e del Capo II incentivi per l’occupazione, per i primi tre periodi d’imposta dalla data di avvio della nuova impresa.</w:t>
      </w:r>
    </w:p>
    <w:p w:rsidR="00AA11B1" w:rsidRDefault="00AA11B1" w:rsidP="00AA11B1">
      <w:pPr>
        <w:ind w:left="1701"/>
        <w:jc w:val="both"/>
        <w:rPr>
          <w:rFonts w:ascii="Calibri" w:eastAsia="Calibri" w:hAnsi="Calibri"/>
          <w:sz w:val="24"/>
          <w:vertAlign w:val="baseline"/>
          <w:lang w:eastAsia="en-US"/>
        </w:rPr>
      </w:pPr>
      <w:r w:rsidRPr="008B4AD5">
        <w:rPr>
          <w:rFonts w:ascii="Calibri" w:eastAsia="Calibri" w:hAnsi="Calibri"/>
          <w:b/>
          <w:sz w:val="24"/>
          <w:u w:val="single"/>
          <w:vertAlign w:val="baseline"/>
          <w:lang w:eastAsia="en-US"/>
        </w:rPr>
        <w:t>Data di avvio attività</w:t>
      </w:r>
      <w:r>
        <w:rPr>
          <w:rFonts w:ascii="Calibri" w:eastAsia="Calibri" w:hAnsi="Calibri"/>
          <w:sz w:val="24"/>
          <w:vertAlign w:val="baseline"/>
          <w:lang w:eastAsia="en-US"/>
        </w:rPr>
        <w:t>: s’intende la data di rilascio della licenza.</w:t>
      </w:r>
    </w:p>
    <w:p w:rsidR="00AA11B1" w:rsidRDefault="00AA11B1" w:rsidP="00AA11B1">
      <w:pPr>
        <w:jc w:val="both"/>
        <w:rPr>
          <w:rFonts w:ascii="Calibri" w:eastAsia="Calibri" w:hAnsi="Calibri"/>
          <w:sz w:val="24"/>
          <w:vertAlign w:val="baseline"/>
          <w:lang w:eastAsia="en-US"/>
        </w:rPr>
      </w:pPr>
    </w:p>
    <w:p w:rsidR="00AA11B1" w:rsidRPr="008F0677" w:rsidRDefault="00AA11B1" w:rsidP="00AA11B1">
      <w:pPr>
        <w:ind w:left="1701"/>
        <w:jc w:val="both"/>
        <w:rPr>
          <w:rFonts w:ascii="Calibri" w:eastAsia="Calibri" w:hAnsi="Calibri"/>
          <w:b/>
          <w:sz w:val="24"/>
          <w:u w:val="single"/>
          <w:vertAlign w:val="baseline"/>
          <w:lang w:eastAsia="en-US"/>
        </w:rPr>
      </w:pPr>
      <w:r w:rsidRPr="008F0677">
        <w:rPr>
          <w:rFonts w:ascii="Calibri" w:eastAsia="Calibri" w:hAnsi="Calibri"/>
          <w:b/>
          <w:sz w:val="24"/>
          <w:u w:val="single"/>
          <w:vertAlign w:val="baseline"/>
          <w:lang w:eastAsia="en-US"/>
        </w:rPr>
        <w:t xml:space="preserve">ULTERIORI INCENTIVI ART. 13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Sono previsti ulteriori incentivi per l’avvio di attività imprenditoriale o professionale a condizione che i titolari siano in stato di non occupazione e non abbiano esercitato attività economica negli ultimi 12 mesi.</w:t>
      </w:r>
    </w:p>
    <w:p w:rsidR="00AA11B1" w:rsidRDefault="00AA11B1" w:rsidP="00AA11B1">
      <w:pPr>
        <w:jc w:val="both"/>
        <w:rPr>
          <w:rFonts w:ascii="Calibri" w:eastAsia="Calibri" w:hAnsi="Calibri"/>
          <w:sz w:val="24"/>
          <w:vertAlign w:val="baseline"/>
          <w:lang w:eastAsia="en-US"/>
        </w:rPr>
      </w:pPr>
    </w:p>
    <w:p w:rsidR="00AA11B1" w:rsidRDefault="00AA11B1" w:rsidP="00AA11B1">
      <w:pPr>
        <w:ind w:left="1701"/>
        <w:jc w:val="both"/>
        <w:rPr>
          <w:rFonts w:ascii="Calibri" w:eastAsia="Calibri" w:hAnsi="Calibri"/>
          <w:b/>
          <w:sz w:val="24"/>
          <w:vertAlign w:val="baseline"/>
          <w:lang w:eastAsia="en-US"/>
        </w:rPr>
      </w:pPr>
      <w:r w:rsidRPr="00764280">
        <w:rPr>
          <w:rFonts w:ascii="Calibri" w:eastAsia="Calibri" w:hAnsi="Calibri"/>
          <w:b/>
          <w:sz w:val="24"/>
          <w:vertAlign w:val="baseline"/>
          <w:lang w:eastAsia="en-US"/>
        </w:rPr>
        <w:t>Benefici</w:t>
      </w:r>
      <w:r>
        <w:rPr>
          <w:rFonts w:ascii="Calibri" w:eastAsia="Calibri" w:hAnsi="Calibri"/>
          <w:b/>
          <w:sz w:val="24"/>
          <w:vertAlign w:val="baseline"/>
          <w:lang w:eastAsia="en-US"/>
        </w:rPr>
        <w:t xml:space="preserve">: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b/>
          <w:sz w:val="24"/>
          <w:vertAlign w:val="baseline"/>
          <w:lang w:eastAsia="en-US"/>
        </w:rPr>
        <w:t xml:space="preserve">- </w:t>
      </w:r>
      <w:r>
        <w:rPr>
          <w:rFonts w:ascii="Calibri" w:eastAsia="Calibri" w:hAnsi="Calibri"/>
          <w:sz w:val="24"/>
          <w:vertAlign w:val="baseline"/>
          <w:lang w:eastAsia="en-US"/>
        </w:rPr>
        <w:t>esenzione pagamento tassa di primo rilascio della li</w:t>
      </w:r>
      <w:r w:rsidRPr="00764280">
        <w:rPr>
          <w:rFonts w:ascii="Calibri" w:eastAsia="Calibri" w:hAnsi="Calibri"/>
          <w:sz w:val="24"/>
          <w:vertAlign w:val="baseline"/>
          <w:lang w:eastAsia="en-US"/>
        </w:rPr>
        <w:t>cenza</w:t>
      </w:r>
      <w:r>
        <w:rPr>
          <w:rFonts w:ascii="Calibri" w:eastAsia="Calibri" w:hAnsi="Calibri"/>
          <w:sz w:val="24"/>
          <w:vertAlign w:val="baseline"/>
          <w:lang w:eastAsia="en-US"/>
        </w:rPr>
        <w:t xml:space="preserve"> e della tassa annuale della stessa per i primi tre anni;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esenzione fiscale del reddito d’impresa nella misura del 50% per i primi sei anni di esercizio dell’attività;</w:t>
      </w:r>
    </w:p>
    <w:p w:rsidR="00AA11B1" w:rsidRPr="00764280" w:rsidRDefault="00AA11B1" w:rsidP="00AA11B1">
      <w:pPr>
        <w:ind w:left="1701"/>
        <w:jc w:val="both"/>
        <w:rPr>
          <w:rFonts w:ascii="Calibri" w:eastAsia="Calibri" w:hAnsi="Calibri"/>
          <w:b/>
          <w:sz w:val="24"/>
          <w:vertAlign w:val="baseline"/>
          <w:lang w:eastAsia="en-US"/>
        </w:rPr>
      </w:pPr>
      <w:r>
        <w:rPr>
          <w:rFonts w:ascii="Calibri" w:eastAsia="Calibri" w:hAnsi="Calibri"/>
          <w:sz w:val="24"/>
          <w:vertAlign w:val="baseline"/>
          <w:lang w:eastAsia="en-US"/>
        </w:rPr>
        <w:t>- credito d’imposta sulla base di quanto definito da un prossimo decreto delegato.</w:t>
      </w:r>
    </w:p>
    <w:p w:rsidR="00AA11B1" w:rsidRPr="005C7C28" w:rsidRDefault="00AA11B1" w:rsidP="00AA11B1">
      <w:pPr>
        <w:ind w:left="1701"/>
        <w:jc w:val="both"/>
        <w:rPr>
          <w:rFonts w:ascii="Calibri" w:eastAsia="Calibri" w:hAnsi="Calibri"/>
          <w:b/>
          <w:sz w:val="24"/>
          <w:u w:val="single"/>
          <w:vertAlign w:val="baseline"/>
          <w:lang w:eastAsia="en-US"/>
        </w:rPr>
      </w:pPr>
      <w:r>
        <w:rPr>
          <w:rFonts w:ascii="Calibri" w:eastAsia="Calibri" w:hAnsi="Calibri"/>
          <w:b/>
          <w:sz w:val="24"/>
          <w:u w:val="single"/>
          <w:vertAlign w:val="baseline"/>
          <w:lang w:eastAsia="en-US"/>
        </w:rPr>
        <w:lastRenderedPageBreak/>
        <w:t>CUMULABILIT</w:t>
      </w:r>
      <w:r w:rsidRPr="008F0677">
        <w:rPr>
          <w:rFonts w:ascii="Calibri" w:eastAsia="Calibri" w:hAnsi="Calibri"/>
          <w:b/>
          <w:caps/>
          <w:sz w:val="24"/>
          <w:u w:val="single"/>
          <w:vertAlign w:val="baseline"/>
          <w:lang w:eastAsia="en-US"/>
        </w:rPr>
        <w:t>à</w:t>
      </w:r>
      <w:r w:rsidRPr="00DB349E">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14</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 benefici di cui al Capo I (detassazione degli utili reinvestiti) e del Capo II (incentivi per l’occupazione) sono cumulabili. Per ogni esercizio fiscale l’abbattimento non può superare la misura dell’80% del reddito imponibile. E’ auspicabile che venga quanto prima emanata una circolare dell’Ufficio Tributario che, tra le altre disposizioni applicative, illustri le modalità di cumulo far i diversi benefici.</w:t>
      </w:r>
    </w:p>
    <w:p w:rsidR="00AA11B1" w:rsidRPr="005C7C28" w:rsidRDefault="00AA11B1" w:rsidP="00AA11B1">
      <w:pPr>
        <w:tabs>
          <w:tab w:val="left" w:pos="1701"/>
        </w:tabs>
        <w:ind w:left="1701"/>
        <w:jc w:val="both"/>
        <w:rPr>
          <w:rFonts w:ascii="Calibri" w:eastAsia="Calibri" w:hAnsi="Calibri"/>
          <w:b/>
          <w:sz w:val="24"/>
          <w:vertAlign w:val="baseline"/>
          <w:lang w:eastAsia="en-US"/>
        </w:rPr>
      </w:pPr>
      <w:r w:rsidRPr="005C7C28">
        <w:rPr>
          <w:rFonts w:ascii="Calibri" w:eastAsia="Calibri" w:hAnsi="Calibri"/>
          <w:b/>
          <w:sz w:val="24"/>
          <w:vertAlign w:val="baseline"/>
          <w:lang w:eastAsia="en-US"/>
        </w:rPr>
        <w:t>Ulteriori benefici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Le imprese che entro il 31 dicembre 2013 trasformano rapporti di lavoro a tempo determinato in rapporti a tempo indeterminato usufruiscono per l’esercizio in corso e per i due successivi dei benefici dell’art. 10.</w:t>
      </w:r>
    </w:p>
    <w:p w:rsidR="00AA11B1" w:rsidRDefault="00AA11B1" w:rsidP="00AA11B1">
      <w:pPr>
        <w:ind w:left="1701"/>
        <w:jc w:val="both"/>
        <w:rPr>
          <w:rFonts w:ascii="Calibri" w:eastAsia="Calibri" w:hAnsi="Calibri"/>
          <w:sz w:val="24"/>
          <w:vertAlign w:val="baseline"/>
          <w:lang w:eastAsia="en-US"/>
        </w:rPr>
      </w:pPr>
    </w:p>
    <w:p w:rsidR="00AA11B1" w:rsidRPr="004D075B" w:rsidRDefault="00AA11B1" w:rsidP="00AA3B0F">
      <w:pPr>
        <w:ind w:left="993" w:firstLine="708"/>
        <w:jc w:val="center"/>
        <w:rPr>
          <w:rFonts w:ascii="Calibri" w:eastAsia="Calibri" w:hAnsi="Calibri"/>
          <w:b/>
          <w:sz w:val="24"/>
          <w:u w:val="single"/>
          <w:vertAlign w:val="baseline"/>
          <w:lang w:eastAsia="en-US"/>
        </w:rPr>
      </w:pPr>
      <w:r w:rsidRPr="004D075B">
        <w:rPr>
          <w:rFonts w:ascii="Calibri" w:eastAsia="Calibri" w:hAnsi="Calibri"/>
          <w:b/>
          <w:sz w:val="24"/>
          <w:u w:val="single"/>
          <w:vertAlign w:val="baseline"/>
          <w:lang w:eastAsia="en-US"/>
        </w:rPr>
        <w:t>TITOLO II</w:t>
      </w:r>
    </w:p>
    <w:p w:rsidR="00AA11B1" w:rsidRDefault="00AA11B1" w:rsidP="00AA3B0F">
      <w:pPr>
        <w:ind w:left="993" w:firstLine="708"/>
        <w:jc w:val="center"/>
        <w:rPr>
          <w:rFonts w:ascii="Calibri" w:eastAsia="Calibri" w:hAnsi="Calibri"/>
          <w:b/>
          <w:sz w:val="24"/>
          <w:u w:val="single"/>
          <w:vertAlign w:val="baseline"/>
          <w:lang w:eastAsia="en-US"/>
        </w:rPr>
      </w:pPr>
      <w:r w:rsidRPr="004D075B">
        <w:rPr>
          <w:rFonts w:ascii="Calibri" w:eastAsia="Calibri" w:hAnsi="Calibri"/>
          <w:b/>
          <w:sz w:val="24"/>
          <w:u w:val="single"/>
          <w:vertAlign w:val="baseline"/>
          <w:lang w:eastAsia="en-US"/>
        </w:rPr>
        <w:t>MISURE DI ATTRAZIONE DEGLI INVESTIMENTI</w:t>
      </w:r>
    </w:p>
    <w:p w:rsidR="00AA11B1" w:rsidRPr="004D075B" w:rsidRDefault="00AA11B1" w:rsidP="00AA11B1">
      <w:pPr>
        <w:ind w:left="1701" w:firstLine="426"/>
        <w:jc w:val="center"/>
        <w:rPr>
          <w:rFonts w:ascii="Calibri" w:eastAsia="Calibri" w:hAnsi="Calibri"/>
          <w:b/>
          <w:sz w:val="24"/>
          <w:u w:val="single"/>
          <w:vertAlign w:val="baseline"/>
          <w:lang w:eastAsia="en-US"/>
        </w:rPr>
      </w:pPr>
    </w:p>
    <w:p w:rsidR="00AA11B1" w:rsidRPr="005C7C28"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INCENTIVAZIONE ALLO STABILIMENTO IN TERRITORIO</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15</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I progetti imprenditoriali tesi alla realizzazione di uno o più investimenti in San Marino che comportano l’avvio di una nuova attività economica, e/o a rilevarne una già esistente con un progetto di sviluppo/rilancio, accedono al regime semplificato per l’ottenimento della residenza.  </w:t>
      </w:r>
    </w:p>
    <w:p w:rsidR="00AA11B1" w:rsidRDefault="00AA11B1" w:rsidP="00AA11B1">
      <w:pPr>
        <w:ind w:left="1701"/>
        <w:jc w:val="both"/>
        <w:rPr>
          <w:rFonts w:ascii="Calibri" w:eastAsia="Calibri" w:hAnsi="Calibri"/>
          <w:sz w:val="24"/>
          <w:vertAlign w:val="baseline"/>
          <w:lang w:eastAsia="en-US"/>
        </w:rPr>
      </w:pPr>
    </w:p>
    <w:p w:rsidR="00AA11B1" w:rsidRPr="005C7C28"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ACCESSO AL REGIME SEMPLIFICATO / RESIDENZA</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16</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 progetti di cui all’articolo precedente, approvati secondo le modalità di seguito specificate,  permettono di accedere al regime semplificato per l’ottenimento della residenza con riferimento a quanto previsto dall’art. 16 comma 3 della Legge 118/2010. Ne possono beneficiare:</w:t>
      </w:r>
    </w:p>
    <w:p w:rsidR="00AA11B1" w:rsidRDefault="00AA11B1" w:rsidP="00AA11B1">
      <w:pPr>
        <w:numPr>
          <w:ilvl w:val="0"/>
          <w:numId w:val="2"/>
        </w:numPr>
        <w:jc w:val="both"/>
        <w:rPr>
          <w:rFonts w:ascii="Calibri" w:eastAsia="Calibri" w:hAnsi="Calibri"/>
          <w:sz w:val="24"/>
          <w:vertAlign w:val="baseline"/>
          <w:lang w:eastAsia="en-US"/>
        </w:rPr>
      </w:pPr>
      <w:r>
        <w:rPr>
          <w:rFonts w:ascii="Calibri" w:eastAsia="Calibri" w:hAnsi="Calibri"/>
          <w:sz w:val="24"/>
          <w:vertAlign w:val="baseline"/>
          <w:lang w:eastAsia="en-US"/>
        </w:rPr>
        <w:t>L’imprenditore/i;</w:t>
      </w:r>
    </w:p>
    <w:p w:rsidR="00AA11B1" w:rsidRDefault="00AA11B1" w:rsidP="00AA11B1">
      <w:pPr>
        <w:numPr>
          <w:ilvl w:val="0"/>
          <w:numId w:val="2"/>
        </w:numPr>
        <w:jc w:val="both"/>
        <w:rPr>
          <w:rFonts w:ascii="Calibri" w:eastAsia="Calibri" w:hAnsi="Calibri"/>
          <w:sz w:val="24"/>
          <w:vertAlign w:val="baseline"/>
          <w:lang w:eastAsia="en-US"/>
        </w:rPr>
      </w:pPr>
      <w:r>
        <w:rPr>
          <w:rFonts w:ascii="Calibri" w:eastAsia="Calibri" w:hAnsi="Calibri"/>
          <w:sz w:val="24"/>
          <w:vertAlign w:val="baseline"/>
          <w:lang w:eastAsia="en-US"/>
        </w:rPr>
        <w:t>Un determinato numero di figure dirigenziali apicali;</w:t>
      </w:r>
    </w:p>
    <w:p w:rsidR="00AA11B1" w:rsidRDefault="00AA11B1" w:rsidP="00AA11B1">
      <w:pPr>
        <w:numPr>
          <w:ilvl w:val="0"/>
          <w:numId w:val="2"/>
        </w:numPr>
        <w:jc w:val="both"/>
        <w:rPr>
          <w:rFonts w:ascii="Calibri" w:eastAsia="Calibri" w:hAnsi="Calibri"/>
          <w:sz w:val="24"/>
          <w:vertAlign w:val="baseline"/>
          <w:lang w:eastAsia="en-US"/>
        </w:rPr>
      </w:pPr>
      <w:r>
        <w:rPr>
          <w:rFonts w:ascii="Calibri" w:eastAsia="Calibri" w:hAnsi="Calibri"/>
          <w:sz w:val="24"/>
          <w:vertAlign w:val="baseline"/>
          <w:lang w:eastAsia="en-US"/>
        </w:rPr>
        <w:t xml:space="preserve">Un determinato numero di ricercatori per progetti in materia di ricerca e sviluppo; </w:t>
      </w:r>
    </w:p>
    <w:p w:rsidR="00AA11B1" w:rsidRDefault="00AA11B1" w:rsidP="00AA11B1">
      <w:pPr>
        <w:numPr>
          <w:ilvl w:val="0"/>
          <w:numId w:val="2"/>
        </w:numPr>
        <w:jc w:val="both"/>
        <w:rPr>
          <w:rFonts w:ascii="Calibri" w:eastAsia="Calibri" w:hAnsi="Calibri"/>
          <w:sz w:val="24"/>
          <w:vertAlign w:val="baseline"/>
          <w:lang w:eastAsia="en-US"/>
        </w:rPr>
      </w:pPr>
      <w:r>
        <w:rPr>
          <w:rFonts w:ascii="Calibri" w:eastAsia="Calibri" w:hAnsi="Calibri"/>
          <w:sz w:val="24"/>
          <w:vertAlign w:val="baseline"/>
          <w:lang w:eastAsia="en-US"/>
        </w:rPr>
        <w:t xml:space="preserve">I famigliari conviventi di tali soggetti, risultanti dallo stato di famiglia. </w:t>
      </w:r>
    </w:p>
    <w:p w:rsidR="00AA11B1" w:rsidRDefault="00AA11B1" w:rsidP="00AA11B1">
      <w:pPr>
        <w:ind w:left="992" w:firstLine="709"/>
        <w:jc w:val="both"/>
        <w:rPr>
          <w:rFonts w:ascii="Calibri" w:eastAsia="Calibri" w:hAnsi="Calibri"/>
          <w:b/>
          <w:sz w:val="24"/>
          <w:u w:val="single"/>
          <w:vertAlign w:val="baseline"/>
          <w:lang w:eastAsia="en-US"/>
        </w:rPr>
      </w:pPr>
    </w:p>
    <w:p w:rsidR="00AA11B1" w:rsidRPr="005C7C28"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ACCESSO AI BENEFICI</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18</w:t>
      </w:r>
    </w:p>
    <w:p w:rsidR="00AA11B1" w:rsidRPr="005C7C28"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Requisiti</w:t>
      </w:r>
    </w:p>
    <w:p w:rsidR="00AA11B1" w:rsidRDefault="00AA11B1" w:rsidP="00AA11B1">
      <w:pPr>
        <w:numPr>
          <w:ilvl w:val="0"/>
          <w:numId w:val="4"/>
        </w:numPr>
        <w:jc w:val="both"/>
        <w:rPr>
          <w:rFonts w:ascii="Calibri" w:eastAsia="Calibri" w:hAnsi="Calibri"/>
          <w:sz w:val="24"/>
          <w:vertAlign w:val="baseline"/>
          <w:lang w:eastAsia="en-US"/>
        </w:rPr>
      </w:pPr>
      <w:r w:rsidRPr="004D075B">
        <w:rPr>
          <w:rFonts w:ascii="Calibri" w:eastAsia="Calibri" w:hAnsi="Calibri"/>
          <w:b/>
          <w:sz w:val="24"/>
          <w:vertAlign w:val="baseline"/>
          <w:lang w:eastAsia="en-US"/>
        </w:rPr>
        <w:t>Presentazione progetto</w:t>
      </w:r>
      <w:r>
        <w:rPr>
          <w:rFonts w:ascii="Calibri" w:eastAsia="Calibri" w:hAnsi="Calibri"/>
          <w:sz w:val="24"/>
          <w:vertAlign w:val="baseline"/>
          <w:lang w:eastAsia="en-US"/>
        </w:rPr>
        <w:t xml:space="preserve"> nei termini e modalità artt. 5, 6, 7 e 8.</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Documentazione trasmessa dall’Ufficio Industria al Comitato Tecnico Valutatore (art.17) entro 5 giorni. Il Comitato entro i 20 giorni successivi verifica i requisiti del progetto, decide sulla sua ammissibilità e comunica l’esito all’Ufficio Industria che provvede a comunicare ai soggetti istanti.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Apposito decreto delegato indicherà: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settori d’investimento;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impegno occupazionale minimo;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numero residenze concedibili;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garanzie idonee a favore dello stato.</w:t>
      </w:r>
    </w:p>
    <w:p w:rsidR="00AA11B1" w:rsidRPr="005C7C28" w:rsidRDefault="00AA11B1" w:rsidP="00AA11B1">
      <w:pPr>
        <w:ind w:left="992" w:firstLine="709"/>
        <w:jc w:val="both"/>
        <w:rPr>
          <w:rFonts w:ascii="Calibri" w:eastAsia="Calibri" w:hAnsi="Calibri"/>
          <w:b/>
          <w:sz w:val="24"/>
          <w:vertAlign w:val="baseline"/>
          <w:lang w:eastAsia="en-US"/>
        </w:rPr>
      </w:pPr>
      <w:r w:rsidRPr="005C7C28">
        <w:rPr>
          <w:rFonts w:ascii="Calibri" w:eastAsia="Calibri" w:hAnsi="Calibri"/>
          <w:b/>
          <w:sz w:val="24"/>
          <w:vertAlign w:val="baseline"/>
          <w:lang w:eastAsia="en-US"/>
        </w:rPr>
        <w:t>2) costituzione impresa in forma d</w:t>
      </w:r>
      <w:r>
        <w:rPr>
          <w:rFonts w:ascii="Calibri" w:eastAsia="Calibri" w:hAnsi="Calibri"/>
          <w:b/>
          <w:sz w:val="24"/>
          <w:vertAlign w:val="baseline"/>
          <w:lang w:eastAsia="en-US"/>
        </w:rPr>
        <w:t>i</w:t>
      </w:r>
      <w:r w:rsidRPr="005C7C28">
        <w:rPr>
          <w:rFonts w:ascii="Calibri" w:eastAsia="Calibri" w:hAnsi="Calibri"/>
          <w:b/>
          <w:sz w:val="24"/>
          <w:vertAlign w:val="baseline"/>
          <w:lang w:eastAsia="en-US"/>
        </w:rPr>
        <w:t xml:space="preserve"> società di capitali</w:t>
      </w:r>
      <w:r>
        <w:rPr>
          <w:rFonts w:ascii="Calibri" w:eastAsia="Calibri" w:hAnsi="Calibri"/>
          <w:b/>
          <w:sz w:val="24"/>
          <w:vertAlign w:val="baseline"/>
          <w:lang w:eastAsia="en-US"/>
        </w:rPr>
        <w:t>;</w:t>
      </w:r>
    </w:p>
    <w:p w:rsidR="00AA11B1" w:rsidRPr="005C7C28" w:rsidRDefault="00AA11B1" w:rsidP="00AA11B1">
      <w:pPr>
        <w:ind w:left="992" w:firstLine="709"/>
        <w:jc w:val="both"/>
        <w:rPr>
          <w:rFonts w:ascii="Calibri" w:eastAsia="Calibri" w:hAnsi="Calibri"/>
          <w:b/>
          <w:sz w:val="24"/>
          <w:vertAlign w:val="baseline"/>
          <w:lang w:eastAsia="en-US"/>
        </w:rPr>
      </w:pPr>
      <w:r w:rsidRPr="005C7C28">
        <w:rPr>
          <w:rFonts w:ascii="Calibri" w:eastAsia="Calibri" w:hAnsi="Calibri"/>
          <w:b/>
          <w:sz w:val="24"/>
          <w:vertAlign w:val="baseline"/>
          <w:lang w:eastAsia="en-US"/>
        </w:rPr>
        <w:t>3) presentazione di un curriculum imprenditoriale documentato</w:t>
      </w:r>
      <w:r>
        <w:rPr>
          <w:rFonts w:ascii="Calibri" w:eastAsia="Calibri" w:hAnsi="Calibri"/>
          <w:b/>
          <w:sz w:val="24"/>
          <w:vertAlign w:val="baseline"/>
          <w:lang w:eastAsia="en-US"/>
        </w:rPr>
        <w:t>;</w:t>
      </w:r>
    </w:p>
    <w:p w:rsidR="00AA11B1" w:rsidRDefault="00AA11B1" w:rsidP="00AA11B1">
      <w:pPr>
        <w:ind w:left="992" w:firstLine="709"/>
        <w:jc w:val="both"/>
        <w:rPr>
          <w:rFonts w:ascii="Calibri" w:eastAsia="Calibri" w:hAnsi="Calibri"/>
          <w:b/>
          <w:sz w:val="24"/>
          <w:vertAlign w:val="baseline"/>
          <w:lang w:eastAsia="en-US"/>
        </w:rPr>
      </w:pPr>
      <w:r w:rsidRPr="005C7C28">
        <w:rPr>
          <w:rFonts w:ascii="Calibri" w:eastAsia="Calibri" w:hAnsi="Calibri"/>
          <w:b/>
          <w:sz w:val="24"/>
          <w:vertAlign w:val="baseline"/>
          <w:lang w:eastAsia="en-US"/>
        </w:rPr>
        <w:t>4) presentazione del piano aziendale quinquennale</w:t>
      </w:r>
      <w:r>
        <w:rPr>
          <w:rFonts w:ascii="Calibri" w:eastAsia="Calibri" w:hAnsi="Calibri"/>
          <w:b/>
          <w:sz w:val="24"/>
          <w:vertAlign w:val="baseline"/>
          <w:lang w:eastAsia="en-US"/>
        </w:rPr>
        <w:t xml:space="preserve"> composto da:</w:t>
      </w:r>
    </w:p>
    <w:p w:rsidR="00AA11B1" w:rsidRPr="005C7C28" w:rsidRDefault="00AA11B1" w:rsidP="00AA11B1">
      <w:pPr>
        <w:ind w:left="992" w:firstLine="709"/>
        <w:jc w:val="both"/>
        <w:rPr>
          <w:rFonts w:ascii="Calibri" w:eastAsia="Calibri" w:hAnsi="Calibri"/>
          <w:sz w:val="24"/>
          <w:vertAlign w:val="baseline"/>
          <w:lang w:eastAsia="en-US"/>
        </w:rPr>
      </w:pPr>
      <w:r w:rsidRPr="005C7C28">
        <w:rPr>
          <w:rFonts w:ascii="Calibri" w:eastAsia="Calibri" w:hAnsi="Calibri"/>
          <w:sz w:val="24"/>
          <w:vertAlign w:val="baseline"/>
          <w:lang w:eastAsia="en-US"/>
        </w:rPr>
        <w:t>4.1 capitale proprio investito</w:t>
      </w:r>
    </w:p>
    <w:p w:rsidR="00AA11B1" w:rsidRDefault="00AA11B1" w:rsidP="00AA11B1">
      <w:pPr>
        <w:ind w:left="992" w:firstLine="709"/>
        <w:jc w:val="both"/>
        <w:rPr>
          <w:rFonts w:ascii="Calibri" w:eastAsia="Calibri" w:hAnsi="Calibri"/>
          <w:sz w:val="24"/>
          <w:vertAlign w:val="baseline"/>
          <w:lang w:eastAsia="en-US"/>
        </w:rPr>
      </w:pPr>
      <w:r>
        <w:rPr>
          <w:rFonts w:ascii="Calibri" w:eastAsia="Calibri" w:hAnsi="Calibri"/>
          <w:sz w:val="24"/>
          <w:vertAlign w:val="baseline"/>
          <w:lang w:eastAsia="en-US"/>
        </w:rPr>
        <w:lastRenderedPageBreak/>
        <w:t>4.2 reperimento risorse finanziarie</w:t>
      </w:r>
    </w:p>
    <w:p w:rsidR="00AA11B1" w:rsidRDefault="00AA11B1" w:rsidP="00AA11B1">
      <w:pPr>
        <w:ind w:left="992" w:firstLine="709"/>
        <w:jc w:val="both"/>
        <w:rPr>
          <w:rFonts w:ascii="Calibri" w:eastAsia="Calibri" w:hAnsi="Calibri"/>
          <w:sz w:val="24"/>
          <w:vertAlign w:val="baseline"/>
          <w:lang w:eastAsia="en-US"/>
        </w:rPr>
      </w:pPr>
      <w:r>
        <w:rPr>
          <w:rFonts w:ascii="Calibri" w:eastAsia="Calibri" w:hAnsi="Calibri"/>
          <w:sz w:val="24"/>
          <w:vertAlign w:val="baseline"/>
          <w:lang w:eastAsia="en-US"/>
        </w:rPr>
        <w:t>4.3 piano occupazionale</w:t>
      </w:r>
    </w:p>
    <w:p w:rsidR="00AA11B1" w:rsidRDefault="00AA11B1" w:rsidP="00AA11B1">
      <w:pPr>
        <w:ind w:left="1418" w:firstLine="283"/>
        <w:jc w:val="both"/>
        <w:rPr>
          <w:rFonts w:ascii="Calibri" w:eastAsia="Calibri" w:hAnsi="Calibri"/>
          <w:sz w:val="24"/>
          <w:vertAlign w:val="baseline"/>
          <w:lang w:eastAsia="en-US"/>
        </w:rPr>
      </w:pPr>
      <w:r>
        <w:rPr>
          <w:rFonts w:ascii="Calibri" w:eastAsia="Calibri" w:hAnsi="Calibri"/>
          <w:sz w:val="24"/>
          <w:vertAlign w:val="baseline"/>
          <w:lang w:eastAsia="en-US"/>
        </w:rPr>
        <w:t>4.4 strategie mercato</w:t>
      </w:r>
    </w:p>
    <w:p w:rsidR="00AA11B1" w:rsidRDefault="00AA11B1" w:rsidP="00AA11B1">
      <w:pPr>
        <w:ind w:left="992" w:firstLine="709"/>
        <w:jc w:val="both"/>
        <w:rPr>
          <w:rFonts w:ascii="Calibri" w:eastAsia="Calibri" w:hAnsi="Calibri"/>
          <w:sz w:val="24"/>
          <w:vertAlign w:val="baseline"/>
          <w:lang w:eastAsia="en-US"/>
        </w:rPr>
      </w:pPr>
      <w:r>
        <w:rPr>
          <w:rFonts w:ascii="Calibri" w:eastAsia="Calibri" w:hAnsi="Calibri"/>
          <w:sz w:val="24"/>
          <w:vertAlign w:val="baseline"/>
          <w:lang w:eastAsia="en-US"/>
        </w:rPr>
        <w:t>4.5 ogni altro element</w:t>
      </w:r>
      <w:r w:rsidR="00AA3B0F">
        <w:rPr>
          <w:rFonts w:ascii="Calibri" w:eastAsia="Calibri" w:hAnsi="Calibri"/>
          <w:sz w:val="24"/>
          <w:vertAlign w:val="baseline"/>
          <w:lang w:eastAsia="en-US"/>
        </w:rPr>
        <w:t>o</w:t>
      </w:r>
      <w:r>
        <w:rPr>
          <w:rFonts w:ascii="Calibri" w:eastAsia="Calibri" w:hAnsi="Calibri"/>
          <w:sz w:val="24"/>
          <w:vertAlign w:val="baseline"/>
          <w:lang w:eastAsia="en-US"/>
        </w:rPr>
        <w:t xml:space="preserve"> utile alla valutazione</w:t>
      </w:r>
    </w:p>
    <w:p w:rsidR="00AA11B1" w:rsidRDefault="00AA11B1" w:rsidP="00AA11B1">
      <w:pPr>
        <w:ind w:left="1701"/>
        <w:jc w:val="both"/>
        <w:rPr>
          <w:rFonts w:ascii="Calibri" w:eastAsia="Calibri" w:hAnsi="Calibri"/>
          <w:sz w:val="24"/>
          <w:vertAlign w:val="baseline"/>
          <w:lang w:eastAsia="en-US"/>
        </w:rPr>
      </w:pPr>
    </w:p>
    <w:p w:rsidR="00AA11B1" w:rsidRPr="005C7C28"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REGIME SEMPLIFICATO</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19</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In caso d’accoglimento del progetto l’Ufficiale di Stato Civile iscrive i soggetti nel registro residenti. </w:t>
      </w:r>
    </w:p>
    <w:p w:rsidR="00AA11B1" w:rsidRDefault="00AA11B1" w:rsidP="00AA11B1">
      <w:pPr>
        <w:ind w:left="1701"/>
        <w:jc w:val="both"/>
        <w:rPr>
          <w:rFonts w:ascii="Calibri" w:eastAsia="Calibri" w:hAnsi="Calibri"/>
          <w:sz w:val="24"/>
          <w:vertAlign w:val="baseline"/>
          <w:lang w:eastAsia="en-US"/>
        </w:rPr>
      </w:pPr>
    </w:p>
    <w:p w:rsidR="00AA11B1" w:rsidRPr="005C7C28"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ESERCIZIO DEL COMMERCIO AL DETTAGLIO DI INVESTITORI ESTERI</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20</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La norma introduce una deroga all’art. 7 comma 5 e all’art. 25 della legge 130/2010 consentendo la costituzione di </w:t>
      </w:r>
      <w:proofErr w:type="spellStart"/>
      <w:r>
        <w:rPr>
          <w:rFonts w:ascii="Calibri" w:eastAsia="Calibri" w:hAnsi="Calibri"/>
          <w:sz w:val="24"/>
          <w:vertAlign w:val="baseline"/>
          <w:lang w:eastAsia="en-US"/>
        </w:rPr>
        <w:t>srl</w:t>
      </w:r>
      <w:proofErr w:type="spellEnd"/>
      <w:r>
        <w:rPr>
          <w:rFonts w:ascii="Calibri" w:eastAsia="Calibri" w:hAnsi="Calibri"/>
          <w:sz w:val="24"/>
          <w:vertAlign w:val="baseline"/>
          <w:lang w:eastAsia="en-US"/>
        </w:rPr>
        <w:t xml:space="preserve"> o spa, in cui possono detenere la maggioranza (fino alla totalità) del capitale, persone fisiche non residenti o persone giuridiche di diritto sammarinese e non. I requisiti saranno definiti con Decreto delegato.</w:t>
      </w:r>
    </w:p>
    <w:p w:rsidR="00AA11B1" w:rsidRDefault="00AA11B1" w:rsidP="00AA11B1">
      <w:pPr>
        <w:ind w:left="1701"/>
        <w:jc w:val="both"/>
        <w:rPr>
          <w:rFonts w:ascii="Calibri" w:eastAsia="Calibri" w:hAnsi="Calibri"/>
          <w:sz w:val="24"/>
          <w:vertAlign w:val="baseline"/>
          <w:lang w:eastAsia="en-US"/>
        </w:rPr>
      </w:pPr>
    </w:p>
    <w:p w:rsidR="00AA11B1" w:rsidRDefault="00AA11B1" w:rsidP="00AA11B1">
      <w:pPr>
        <w:ind w:left="992" w:firstLine="709"/>
        <w:jc w:val="both"/>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IMPRESE STA</w:t>
      </w:r>
      <w:r>
        <w:rPr>
          <w:rFonts w:ascii="Calibri" w:eastAsia="Calibri" w:hAnsi="Calibri"/>
          <w:b/>
          <w:sz w:val="24"/>
          <w:u w:val="single"/>
          <w:vertAlign w:val="baseline"/>
          <w:lang w:eastAsia="en-US"/>
        </w:rPr>
        <w:t>R</w:t>
      </w:r>
      <w:r w:rsidRPr="005C7C28">
        <w:rPr>
          <w:rFonts w:ascii="Calibri" w:eastAsia="Calibri" w:hAnsi="Calibri"/>
          <w:b/>
          <w:sz w:val="24"/>
          <w:u w:val="single"/>
          <w:vertAlign w:val="baseline"/>
          <w:lang w:eastAsia="en-US"/>
        </w:rPr>
        <w:t>T UP AD ALTA TECNOLOGIA</w:t>
      </w:r>
      <w:r w:rsidRPr="00AF7973">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ART.</w:t>
      </w:r>
      <w:r>
        <w:rPr>
          <w:rFonts w:ascii="Calibri" w:eastAsia="Calibri" w:hAnsi="Calibri"/>
          <w:b/>
          <w:sz w:val="24"/>
          <w:u w:val="single"/>
          <w:vertAlign w:val="baseline"/>
          <w:lang w:eastAsia="en-US"/>
        </w:rPr>
        <w:t xml:space="preserve"> </w:t>
      </w:r>
      <w:r w:rsidRPr="005C7C28">
        <w:rPr>
          <w:rFonts w:ascii="Calibri" w:eastAsia="Calibri" w:hAnsi="Calibri"/>
          <w:b/>
          <w:sz w:val="24"/>
          <w:u w:val="single"/>
          <w:vertAlign w:val="baseline"/>
          <w:lang w:eastAsia="en-US"/>
        </w:rPr>
        <w:t>21</w:t>
      </w:r>
    </w:p>
    <w:p w:rsidR="00AA11B1" w:rsidRPr="00F44CC8" w:rsidRDefault="00AA11B1" w:rsidP="00AA11B1">
      <w:pPr>
        <w:ind w:left="992"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F44CC8">
        <w:rPr>
          <w:rFonts w:ascii="Calibri" w:eastAsia="Calibri" w:hAnsi="Calibri"/>
          <w:b/>
          <w:sz w:val="24"/>
          <w:vertAlign w:val="baseline"/>
          <w:lang w:eastAsia="en-US"/>
        </w:rPr>
        <w:t>Riconoscimento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Le società che si configurano come start up ad alta tecnologia sono riconosciute tali dall’autorità dell’Ente Gestore del Parco Scientifico Tecnologico (nelle more dai coordinatori del PST) sulla base di apposita istanza che i soci devono presentare all’Ufficio Industria. </w:t>
      </w:r>
    </w:p>
    <w:p w:rsidR="00AA11B1" w:rsidRDefault="00AA11B1" w:rsidP="00AA11B1">
      <w:pPr>
        <w:ind w:left="1701"/>
        <w:jc w:val="both"/>
        <w:rPr>
          <w:rFonts w:ascii="Calibri" w:eastAsia="Calibri" w:hAnsi="Calibri"/>
          <w:b/>
          <w:sz w:val="24"/>
          <w:vertAlign w:val="baseline"/>
          <w:lang w:eastAsia="en-US"/>
        </w:rPr>
      </w:pPr>
    </w:p>
    <w:p w:rsidR="00AA11B1" w:rsidRPr="00F44CC8" w:rsidRDefault="00AA11B1" w:rsidP="00AA11B1">
      <w:pPr>
        <w:ind w:left="1701"/>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F44CC8">
        <w:rPr>
          <w:rFonts w:ascii="Calibri" w:eastAsia="Calibri" w:hAnsi="Calibri"/>
          <w:b/>
          <w:sz w:val="24"/>
          <w:vertAlign w:val="baseline"/>
          <w:lang w:eastAsia="en-US"/>
        </w:rPr>
        <w:t>Requisiti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 requisiti oggettivi e soggettivi saranno definiti da un apposito decreto delegato che dovrà altresì stabilire un regolamento per:</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 emissione di stock option per lavoratori subordinati e a contratto; </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specifica tipologia di contratti di lavoro in deroga e integrazione alla Legge 131/2005;</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incentivi fiscali per investimenti fatti da altre aziende nelle start up;</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incentivi fiscali per i privati che investono nelle start up e lo mantengono per un periodo minimo;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incentivi fiscali nel caso di riacquisto di quote da parte del management o dei fondatori così come nel caso di acquisizione industriale da parte di altra azienda;</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permesso speciale di soggiorno per chi è socio/amministratore lavoratore subordinato.</w:t>
      </w:r>
    </w:p>
    <w:p w:rsidR="00AA11B1" w:rsidRDefault="00AA11B1" w:rsidP="00AA11B1">
      <w:pPr>
        <w:ind w:left="1701"/>
        <w:jc w:val="both"/>
        <w:rPr>
          <w:rFonts w:ascii="Calibri" w:eastAsia="Calibri" w:hAnsi="Calibri"/>
          <w:sz w:val="24"/>
          <w:vertAlign w:val="baseline"/>
          <w:lang w:eastAsia="en-US"/>
        </w:rPr>
      </w:pPr>
    </w:p>
    <w:p w:rsidR="00AA11B1" w:rsidRPr="00F44CC8" w:rsidRDefault="00AA11B1" w:rsidP="00AA11B1">
      <w:pPr>
        <w:ind w:left="1701"/>
        <w:jc w:val="both"/>
        <w:rPr>
          <w:rFonts w:ascii="Calibri" w:eastAsia="Calibri" w:hAnsi="Calibri"/>
          <w:b/>
          <w:sz w:val="24"/>
          <w:vertAlign w:val="baseline"/>
          <w:lang w:eastAsia="en-US"/>
        </w:rPr>
      </w:pPr>
      <w:r w:rsidRPr="00F44CC8">
        <w:rPr>
          <w:rFonts w:ascii="Calibri" w:eastAsia="Calibri" w:hAnsi="Calibri"/>
          <w:b/>
          <w:sz w:val="24"/>
          <w:vertAlign w:val="baseline"/>
          <w:lang w:eastAsia="en-US"/>
        </w:rPr>
        <w:t>Società di capitali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In deroga alle norme vigenti se costituite nella forma di società di capitali, il capitale sociale deve essere integralmente versato entro tre anni dall’iscrizione nel Registro delle Società.</w:t>
      </w:r>
    </w:p>
    <w:p w:rsidR="00AA11B1" w:rsidRPr="00F44CC8" w:rsidRDefault="00AA11B1" w:rsidP="00AA11B1">
      <w:pPr>
        <w:ind w:left="1701"/>
        <w:jc w:val="both"/>
        <w:rPr>
          <w:rFonts w:ascii="Calibri" w:eastAsia="Calibri" w:hAnsi="Calibri"/>
          <w:b/>
          <w:sz w:val="24"/>
          <w:vertAlign w:val="baseline"/>
          <w:lang w:eastAsia="en-US"/>
        </w:rPr>
      </w:pPr>
      <w:r w:rsidRPr="00F44CC8">
        <w:rPr>
          <w:rFonts w:ascii="Calibri" w:eastAsia="Calibri" w:hAnsi="Calibri"/>
          <w:b/>
          <w:sz w:val="24"/>
          <w:vertAlign w:val="baseline"/>
          <w:lang w:eastAsia="en-US"/>
        </w:rPr>
        <w:t>Benefici fiscali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Sono esentate dal pagamento delle imposte generali sul reddito per un periodo di 5 anni che decorrono dalla iscrizione nel registro delle società. </w:t>
      </w:r>
    </w:p>
    <w:p w:rsidR="00AA11B1" w:rsidRDefault="00AA11B1" w:rsidP="00AA11B1">
      <w:pPr>
        <w:ind w:left="1701"/>
        <w:jc w:val="both"/>
        <w:rPr>
          <w:rFonts w:ascii="Calibri" w:eastAsia="Calibri" w:hAnsi="Calibri"/>
          <w:sz w:val="24"/>
          <w:vertAlign w:val="baseline"/>
          <w:lang w:eastAsia="en-US"/>
        </w:rPr>
      </w:pPr>
    </w:p>
    <w:p w:rsidR="008D1283" w:rsidRDefault="008D1283">
      <w:pPr>
        <w:spacing w:after="200" w:line="276" w:lineRule="auto"/>
        <w:rPr>
          <w:rFonts w:ascii="Calibri" w:eastAsia="Calibri" w:hAnsi="Calibri"/>
          <w:sz w:val="24"/>
          <w:vertAlign w:val="baseline"/>
          <w:lang w:eastAsia="en-US"/>
        </w:rPr>
      </w:pPr>
      <w:r>
        <w:rPr>
          <w:rFonts w:ascii="Calibri" w:eastAsia="Calibri" w:hAnsi="Calibri"/>
          <w:sz w:val="24"/>
          <w:vertAlign w:val="baseline"/>
          <w:lang w:eastAsia="en-US"/>
        </w:rPr>
        <w:br w:type="page"/>
      </w:r>
    </w:p>
    <w:p w:rsidR="00AA11B1" w:rsidRPr="005C7C28" w:rsidRDefault="00AA11B1" w:rsidP="008D1283">
      <w:pPr>
        <w:ind w:left="993" w:firstLine="708"/>
        <w:jc w:val="center"/>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lastRenderedPageBreak/>
        <w:t>TITOLO III</w:t>
      </w:r>
    </w:p>
    <w:p w:rsidR="00AA11B1" w:rsidRDefault="00AA11B1" w:rsidP="008D1283">
      <w:pPr>
        <w:ind w:left="993" w:firstLine="708"/>
        <w:jc w:val="center"/>
        <w:rPr>
          <w:rFonts w:ascii="Calibri" w:eastAsia="Calibri" w:hAnsi="Calibri"/>
          <w:b/>
          <w:sz w:val="24"/>
          <w:u w:val="single"/>
          <w:vertAlign w:val="baseline"/>
          <w:lang w:eastAsia="en-US"/>
        </w:rPr>
      </w:pPr>
      <w:r w:rsidRPr="005C7C28">
        <w:rPr>
          <w:rFonts w:ascii="Calibri" w:eastAsia="Calibri" w:hAnsi="Calibri"/>
          <w:b/>
          <w:sz w:val="24"/>
          <w:u w:val="single"/>
          <w:vertAlign w:val="baseline"/>
          <w:lang w:eastAsia="en-US"/>
        </w:rPr>
        <w:t>ALTRI INTERVENTI DI INCENTIVAZIONE</w:t>
      </w:r>
    </w:p>
    <w:p w:rsidR="00AA11B1" w:rsidRPr="005C7C28" w:rsidRDefault="00AA11B1" w:rsidP="00AA11B1">
      <w:pPr>
        <w:ind w:left="1701" w:firstLine="426"/>
        <w:jc w:val="center"/>
        <w:rPr>
          <w:rFonts w:ascii="Calibri" w:eastAsia="Calibri" w:hAnsi="Calibri"/>
          <w:b/>
          <w:sz w:val="24"/>
          <w:u w:val="single"/>
          <w:vertAlign w:val="baseline"/>
          <w:lang w:eastAsia="en-US"/>
        </w:rPr>
      </w:pPr>
    </w:p>
    <w:p w:rsidR="00AA11B1" w:rsidRPr="00AF7973" w:rsidRDefault="00AA11B1" w:rsidP="00AA11B1">
      <w:pPr>
        <w:ind w:left="992" w:firstLine="709"/>
        <w:jc w:val="both"/>
        <w:rPr>
          <w:rFonts w:ascii="Calibri" w:eastAsia="Calibri" w:hAnsi="Calibri"/>
          <w:b/>
          <w:sz w:val="24"/>
          <w:u w:val="single"/>
          <w:vertAlign w:val="baseline"/>
          <w:lang w:eastAsia="en-US"/>
        </w:rPr>
      </w:pPr>
      <w:r w:rsidRPr="00AF7973">
        <w:rPr>
          <w:rFonts w:ascii="Calibri" w:eastAsia="Calibri" w:hAnsi="Calibri"/>
          <w:b/>
          <w:sz w:val="24"/>
          <w:u w:val="single"/>
          <w:vertAlign w:val="baseline"/>
          <w:lang w:eastAsia="en-US"/>
        </w:rPr>
        <w:t>VARIAZIONE ALLE IMPOSTE DI REGISTRO ART.24</w:t>
      </w:r>
    </w:p>
    <w:p w:rsidR="00AA11B1" w:rsidRPr="00F44CC8" w:rsidRDefault="00AA11B1" w:rsidP="00AA11B1">
      <w:pPr>
        <w:ind w:left="992"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F44CC8">
        <w:rPr>
          <w:rFonts w:ascii="Calibri" w:eastAsia="Calibri" w:hAnsi="Calibri"/>
          <w:b/>
          <w:sz w:val="24"/>
          <w:vertAlign w:val="baseline"/>
          <w:lang w:eastAsia="en-US"/>
        </w:rPr>
        <w:t>Compravendite immobiliari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Fino al 30 giugno 2014 per il trasferimento a titolo oneroso di beni immobili e diritti reali  immobiliari, l’imposta di registro è ridotta al 2,5% (oggi 6,5%). Sono esclusi i trasferimenti a titolo di riscatto derivanti da contratto di leasing. </w:t>
      </w:r>
    </w:p>
    <w:p w:rsidR="00AA11B1" w:rsidRPr="00F44CC8" w:rsidRDefault="00AA11B1" w:rsidP="00AA11B1">
      <w:pPr>
        <w:ind w:left="992"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F44CC8">
        <w:rPr>
          <w:rFonts w:ascii="Calibri" w:eastAsia="Calibri" w:hAnsi="Calibri"/>
          <w:b/>
          <w:sz w:val="24"/>
          <w:vertAlign w:val="baseline"/>
          <w:lang w:eastAsia="en-US"/>
        </w:rPr>
        <w:t>Contratti di locazione immobili centro storico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Se locati a studenti iscritti all’Università della Repubblica di San Marino l’imposta è ridotta allo 0,5% (oggi1,00%);</w:t>
      </w:r>
    </w:p>
    <w:p w:rsidR="00AA11B1" w:rsidRPr="00F44CC8" w:rsidRDefault="00AA11B1" w:rsidP="00AA11B1">
      <w:pPr>
        <w:ind w:left="992" w:firstLine="709"/>
        <w:jc w:val="both"/>
        <w:rPr>
          <w:rFonts w:ascii="Calibri" w:eastAsia="Calibri" w:hAnsi="Calibri"/>
          <w:b/>
          <w:sz w:val="24"/>
          <w:vertAlign w:val="baseline"/>
          <w:lang w:eastAsia="en-US"/>
        </w:rPr>
      </w:pPr>
      <w:r>
        <w:rPr>
          <w:rFonts w:ascii="Calibri" w:eastAsia="Calibri" w:hAnsi="Calibri"/>
          <w:b/>
          <w:sz w:val="24"/>
          <w:vertAlign w:val="baseline"/>
          <w:lang w:eastAsia="en-US"/>
        </w:rPr>
        <w:t xml:space="preserve">- </w:t>
      </w:r>
      <w:r w:rsidRPr="00F44CC8">
        <w:rPr>
          <w:rFonts w:ascii="Calibri" w:eastAsia="Calibri" w:hAnsi="Calibri"/>
          <w:b/>
          <w:sz w:val="24"/>
          <w:vertAlign w:val="baseline"/>
          <w:lang w:eastAsia="en-US"/>
        </w:rPr>
        <w:t>Contratti di prestazione d’opera e di appalto di servizi</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A modifica del punto 23 della tabella A Legge 85/81 la misura dell’imposta proporzionale è fissata allo 0,50%</w:t>
      </w:r>
    </w:p>
    <w:p w:rsidR="00AA11B1" w:rsidRDefault="00AA11B1" w:rsidP="00AA11B1">
      <w:pPr>
        <w:ind w:left="1701"/>
        <w:jc w:val="both"/>
        <w:rPr>
          <w:rFonts w:ascii="Calibri" w:eastAsia="Calibri" w:hAnsi="Calibri"/>
          <w:sz w:val="24"/>
          <w:vertAlign w:val="baseline"/>
          <w:lang w:eastAsia="en-US"/>
        </w:rPr>
      </w:pPr>
    </w:p>
    <w:p w:rsidR="00AA11B1" w:rsidRPr="00672F06" w:rsidRDefault="00AA11B1" w:rsidP="00AA3B0F">
      <w:pPr>
        <w:ind w:left="1701"/>
        <w:jc w:val="both"/>
        <w:rPr>
          <w:rFonts w:ascii="Calibri" w:eastAsia="Calibri" w:hAnsi="Calibri"/>
          <w:b/>
          <w:sz w:val="24"/>
          <w:u w:val="single"/>
          <w:vertAlign w:val="baseline"/>
          <w:lang w:eastAsia="en-US"/>
        </w:rPr>
      </w:pPr>
      <w:r w:rsidRPr="00672F06">
        <w:rPr>
          <w:rFonts w:ascii="Calibri" w:eastAsia="Calibri" w:hAnsi="Calibri"/>
          <w:b/>
          <w:sz w:val="24"/>
          <w:u w:val="single"/>
          <w:vertAlign w:val="baseline"/>
          <w:lang w:eastAsia="en-US"/>
        </w:rPr>
        <w:t>OSSERVATORIO PER LA GESTIO</w:t>
      </w:r>
      <w:r>
        <w:rPr>
          <w:rFonts w:ascii="Calibri" w:eastAsia="Calibri" w:hAnsi="Calibri"/>
          <w:b/>
          <w:sz w:val="24"/>
          <w:u w:val="single"/>
          <w:vertAlign w:val="baseline"/>
          <w:lang w:eastAsia="en-US"/>
        </w:rPr>
        <w:t xml:space="preserve">NE INTEGRATA E SOSTENIBILE DEI </w:t>
      </w:r>
      <w:r w:rsidRPr="00672F06">
        <w:rPr>
          <w:rFonts w:ascii="Calibri" w:eastAsia="Calibri" w:hAnsi="Calibri"/>
          <w:b/>
          <w:sz w:val="24"/>
          <w:u w:val="single"/>
          <w:vertAlign w:val="baseline"/>
          <w:lang w:eastAsia="en-US"/>
        </w:rPr>
        <w:t>RIFIUTI ART.</w:t>
      </w:r>
      <w:r>
        <w:rPr>
          <w:rFonts w:ascii="Calibri" w:eastAsia="Calibri" w:hAnsi="Calibri"/>
          <w:b/>
          <w:sz w:val="24"/>
          <w:u w:val="single"/>
          <w:vertAlign w:val="baseline"/>
          <w:lang w:eastAsia="en-US"/>
        </w:rPr>
        <w:t xml:space="preserve"> </w:t>
      </w:r>
      <w:r w:rsidRPr="00672F06">
        <w:rPr>
          <w:rFonts w:ascii="Calibri" w:eastAsia="Calibri" w:hAnsi="Calibri"/>
          <w:b/>
          <w:sz w:val="24"/>
          <w:u w:val="single"/>
          <w:vertAlign w:val="baseline"/>
          <w:lang w:eastAsia="en-US"/>
        </w:rPr>
        <w:t>25</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Viene istituito l’Osservatorio per gestione dei rifiuti prodotti a San Marino che, entro tre mesi, dovrà definire le strategie in materia di gestione dei rifiuti volte alla loro riduzione, e a promuoverne il riutilizzo. Entro sei mesi dovrà provvedere alla revisione del Piano di Gestione dei rifiuti.</w:t>
      </w:r>
    </w:p>
    <w:p w:rsidR="00AA11B1" w:rsidRDefault="00AA11B1" w:rsidP="00AA11B1">
      <w:pPr>
        <w:ind w:left="1701"/>
        <w:jc w:val="both"/>
        <w:rPr>
          <w:rFonts w:ascii="Calibri" w:eastAsia="Calibri" w:hAnsi="Calibri"/>
          <w:sz w:val="24"/>
          <w:vertAlign w:val="baseline"/>
          <w:lang w:eastAsia="en-US"/>
        </w:rPr>
      </w:pPr>
    </w:p>
    <w:p w:rsidR="00AA11B1" w:rsidRPr="003B2A22" w:rsidRDefault="00AA11B1" w:rsidP="00AA11B1">
      <w:pPr>
        <w:ind w:left="992" w:firstLine="709"/>
        <w:jc w:val="both"/>
        <w:rPr>
          <w:rFonts w:ascii="Calibri" w:eastAsia="Calibri" w:hAnsi="Calibri"/>
          <w:b/>
          <w:sz w:val="24"/>
          <w:u w:val="single"/>
          <w:vertAlign w:val="baseline"/>
          <w:lang w:eastAsia="en-US"/>
        </w:rPr>
      </w:pPr>
      <w:r w:rsidRPr="003B2A22">
        <w:rPr>
          <w:rFonts w:ascii="Calibri" w:eastAsia="Calibri" w:hAnsi="Calibri"/>
          <w:b/>
          <w:sz w:val="24"/>
          <w:u w:val="single"/>
          <w:vertAlign w:val="baseline"/>
          <w:lang w:eastAsia="en-US"/>
        </w:rPr>
        <w:t>RETI IN FIBRA OTTICA ART.</w:t>
      </w:r>
      <w:r>
        <w:rPr>
          <w:rFonts w:ascii="Calibri" w:eastAsia="Calibri" w:hAnsi="Calibri"/>
          <w:b/>
          <w:sz w:val="24"/>
          <w:u w:val="single"/>
          <w:vertAlign w:val="baseline"/>
          <w:lang w:eastAsia="en-US"/>
        </w:rPr>
        <w:t xml:space="preserve"> </w:t>
      </w:r>
      <w:r w:rsidRPr="003B2A22">
        <w:rPr>
          <w:rFonts w:ascii="Calibri" w:eastAsia="Calibri" w:hAnsi="Calibri"/>
          <w:b/>
          <w:sz w:val="24"/>
          <w:u w:val="single"/>
          <w:vertAlign w:val="baseline"/>
          <w:lang w:eastAsia="en-US"/>
        </w:rPr>
        <w:t>26</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L’Azienda Autonoma di Stato per i Servizi è tenuta a completare la propria rete in fibra ottica su tutto il territorio.</w:t>
      </w:r>
    </w:p>
    <w:p w:rsidR="00AA11B1" w:rsidRDefault="00AA11B1" w:rsidP="00AA11B1">
      <w:pPr>
        <w:ind w:left="992" w:firstLine="709"/>
        <w:jc w:val="both"/>
        <w:rPr>
          <w:rFonts w:ascii="Calibri" w:eastAsia="Calibri" w:hAnsi="Calibri"/>
          <w:b/>
          <w:sz w:val="24"/>
          <w:vertAlign w:val="baseline"/>
          <w:lang w:eastAsia="en-US"/>
        </w:rPr>
      </w:pPr>
    </w:p>
    <w:p w:rsidR="00AA11B1" w:rsidRPr="003B2A22" w:rsidRDefault="00AA11B1" w:rsidP="00AA11B1">
      <w:pPr>
        <w:ind w:left="992" w:firstLine="709"/>
        <w:jc w:val="both"/>
        <w:rPr>
          <w:rFonts w:ascii="Calibri" w:eastAsia="Calibri" w:hAnsi="Calibri"/>
          <w:b/>
          <w:sz w:val="24"/>
          <w:u w:val="single"/>
          <w:vertAlign w:val="baseline"/>
          <w:lang w:eastAsia="en-US"/>
        </w:rPr>
      </w:pPr>
      <w:r w:rsidRPr="003B2A22">
        <w:rPr>
          <w:rFonts w:ascii="Calibri" w:eastAsia="Calibri" w:hAnsi="Calibri"/>
          <w:b/>
          <w:sz w:val="24"/>
          <w:u w:val="single"/>
          <w:vertAlign w:val="baseline"/>
          <w:lang w:eastAsia="en-US"/>
        </w:rPr>
        <w:t>INTERVENTI IN MATERIA DI UTILIZZO ENERGETICO ART.</w:t>
      </w:r>
      <w:r>
        <w:rPr>
          <w:rFonts w:ascii="Calibri" w:eastAsia="Calibri" w:hAnsi="Calibri"/>
          <w:b/>
          <w:sz w:val="24"/>
          <w:u w:val="single"/>
          <w:vertAlign w:val="baseline"/>
          <w:lang w:eastAsia="en-US"/>
        </w:rPr>
        <w:t xml:space="preserve"> </w:t>
      </w:r>
      <w:r w:rsidRPr="003B2A22">
        <w:rPr>
          <w:rFonts w:ascii="Calibri" w:eastAsia="Calibri" w:hAnsi="Calibri"/>
          <w:b/>
          <w:sz w:val="24"/>
          <w:u w:val="single"/>
          <w:vertAlign w:val="baseline"/>
          <w:lang w:eastAsia="en-US"/>
        </w:rPr>
        <w:t>27</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L’azienda Autonoma di Stato per i servizi dovrà predisporre uno studio di fattibilità, tra gli altri, in merito alla possibilità di realizzare infrastrutture per il rifornimento elettrico e di metano per mezzi di trasporto.</w:t>
      </w:r>
    </w:p>
    <w:p w:rsidR="00AA11B1" w:rsidRDefault="00AA11B1" w:rsidP="00AA11B1">
      <w:pPr>
        <w:ind w:left="1701"/>
        <w:jc w:val="both"/>
        <w:rPr>
          <w:rFonts w:ascii="Calibri" w:eastAsia="Calibri" w:hAnsi="Calibri"/>
          <w:sz w:val="24"/>
          <w:vertAlign w:val="baseline"/>
          <w:lang w:eastAsia="en-US"/>
        </w:rPr>
      </w:pPr>
    </w:p>
    <w:p w:rsidR="00AA11B1" w:rsidRPr="008E389B" w:rsidRDefault="00AA11B1" w:rsidP="008D1283">
      <w:pPr>
        <w:ind w:left="993" w:firstLine="708"/>
        <w:jc w:val="center"/>
        <w:rPr>
          <w:rFonts w:ascii="Calibri" w:eastAsia="Calibri" w:hAnsi="Calibri"/>
          <w:b/>
          <w:sz w:val="24"/>
          <w:u w:val="single"/>
          <w:vertAlign w:val="baseline"/>
          <w:lang w:eastAsia="en-US"/>
        </w:rPr>
      </w:pPr>
      <w:r w:rsidRPr="008E389B">
        <w:rPr>
          <w:rFonts w:ascii="Calibri" w:eastAsia="Calibri" w:hAnsi="Calibri"/>
          <w:b/>
          <w:sz w:val="24"/>
          <w:u w:val="single"/>
          <w:vertAlign w:val="baseline"/>
          <w:lang w:eastAsia="en-US"/>
        </w:rPr>
        <w:t>TITOLO</w:t>
      </w:r>
      <w:r w:rsidR="008D1283">
        <w:rPr>
          <w:rFonts w:ascii="Calibri" w:eastAsia="Calibri" w:hAnsi="Calibri"/>
          <w:b/>
          <w:sz w:val="24"/>
          <w:u w:val="single"/>
          <w:vertAlign w:val="baseline"/>
          <w:lang w:eastAsia="en-US"/>
        </w:rPr>
        <w:t xml:space="preserve"> </w:t>
      </w:r>
      <w:r w:rsidRPr="008E389B">
        <w:rPr>
          <w:rFonts w:ascii="Calibri" w:eastAsia="Calibri" w:hAnsi="Calibri"/>
          <w:b/>
          <w:sz w:val="24"/>
          <w:u w:val="single"/>
          <w:vertAlign w:val="baseline"/>
          <w:lang w:eastAsia="en-US"/>
        </w:rPr>
        <w:t>IV</w:t>
      </w:r>
    </w:p>
    <w:p w:rsidR="00AA11B1" w:rsidRPr="006B2F81" w:rsidRDefault="00AA11B1" w:rsidP="008D1283">
      <w:pPr>
        <w:ind w:left="993" w:firstLine="708"/>
        <w:jc w:val="center"/>
        <w:rPr>
          <w:rFonts w:ascii="Calibri" w:eastAsia="Calibri" w:hAnsi="Calibri"/>
          <w:b/>
          <w:sz w:val="24"/>
          <w:u w:val="single"/>
          <w:vertAlign w:val="baseline"/>
          <w:lang w:eastAsia="en-US"/>
        </w:rPr>
      </w:pPr>
      <w:r w:rsidRPr="006B2F81">
        <w:rPr>
          <w:rFonts w:ascii="Calibri" w:eastAsia="Calibri" w:hAnsi="Calibri"/>
          <w:b/>
          <w:sz w:val="24"/>
          <w:u w:val="single"/>
          <w:vertAlign w:val="baseline"/>
          <w:lang w:eastAsia="en-US"/>
        </w:rPr>
        <w:t>NORME A SOSTEGNO DEL COMPARTO TURISTICO</w:t>
      </w:r>
    </w:p>
    <w:p w:rsidR="00AA11B1" w:rsidRPr="00C112FA" w:rsidRDefault="00AA11B1" w:rsidP="00AA11B1">
      <w:pPr>
        <w:ind w:left="1701" w:firstLine="426"/>
        <w:jc w:val="center"/>
        <w:rPr>
          <w:rFonts w:ascii="Calibri" w:eastAsia="Calibri" w:hAnsi="Calibri"/>
          <w:b/>
          <w:sz w:val="24"/>
          <w:u w:val="single"/>
          <w:vertAlign w:val="baseline"/>
          <w:lang w:eastAsia="en-US"/>
        </w:rPr>
      </w:pPr>
    </w:p>
    <w:p w:rsidR="00AA11B1" w:rsidRPr="003B2A22" w:rsidRDefault="00AA11B1" w:rsidP="00AA11B1">
      <w:pPr>
        <w:ind w:left="1701"/>
        <w:jc w:val="both"/>
        <w:rPr>
          <w:rFonts w:ascii="Calibri" w:eastAsia="Calibri" w:hAnsi="Calibri"/>
          <w:b/>
          <w:sz w:val="24"/>
          <w:u w:val="single"/>
          <w:vertAlign w:val="baseline"/>
          <w:lang w:eastAsia="en-US"/>
        </w:rPr>
      </w:pPr>
      <w:r w:rsidRPr="003B2A22">
        <w:rPr>
          <w:rFonts w:ascii="Calibri" w:eastAsia="Calibri" w:hAnsi="Calibri"/>
          <w:b/>
          <w:sz w:val="24"/>
          <w:u w:val="single"/>
          <w:vertAlign w:val="baseline"/>
          <w:lang w:eastAsia="en-US"/>
        </w:rPr>
        <w:t>INTERVENTI PER LO SVILUPPO TURISTICO ART. 28</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Con Decreto Delegato saranno definiti interventi di sostegno al settore destinati a:</w:t>
      </w:r>
    </w:p>
    <w:p w:rsidR="00AA11B1" w:rsidRDefault="00AA11B1" w:rsidP="00AA11B1">
      <w:pPr>
        <w:ind w:left="2268" w:hanging="141"/>
        <w:jc w:val="both"/>
        <w:rPr>
          <w:rFonts w:ascii="Calibri" w:eastAsia="Calibri" w:hAnsi="Calibri"/>
          <w:sz w:val="24"/>
          <w:vertAlign w:val="baseline"/>
          <w:lang w:eastAsia="en-US"/>
        </w:rPr>
      </w:pPr>
      <w:r>
        <w:rPr>
          <w:rFonts w:ascii="Calibri" w:eastAsia="Calibri" w:hAnsi="Calibri"/>
          <w:sz w:val="24"/>
          <w:vertAlign w:val="baseline"/>
          <w:lang w:eastAsia="en-US"/>
        </w:rPr>
        <w:t xml:space="preserve">- </w:t>
      </w:r>
      <w:r w:rsidRPr="00A91F15">
        <w:rPr>
          <w:rFonts w:ascii="Calibri" w:eastAsia="Calibri" w:hAnsi="Calibri"/>
          <w:i/>
          <w:sz w:val="24"/>
          <w:vertAlign w:val="baseline"/>
          <w:lang w:eastAsia="en-US"/>
        </w:rPr>
        <w:t>Agenzie di Viaggio e Tour Operator</w:t>
      </w:r>
      <w:r>
        <w:rPr>
          <w:rFonts w:ascii="Calibri" w:eastAsia="Calibri" w:hAnsi="Calibri"/>
          <w:sz w:val="24"/>
          <w:vertAlign w:val="baseline"/>
          <w:lang w:eastAsia="en-US"/>
        </w:rPr>
        <w:t xml:space="preserve"> che sviluppano un’attività di </w:t>
      </w:r>
      <w:proofErr w:type="spellStart"/>
      <w:r>
        <w:rPr>
          <w:rFonts w:ascii="Calibri" w:eastAsia="Calibri" w:hAnsi="Calibri"/>
          <w:sz w:val="24"/>
          <w:vertAlign w:val="baseline"/>
          <w:lang w:eastAsia="en-US"/>
        </w:rPr>
        <w:t>incoming</w:t>
      </w:r>
      <w:proofErr w:type="spellEnd"/>
      <w:r>
        <w:rPr>
          <w:rFonts w:ascii="Calibri" w:eastAsia="Calibri" w:hAnsi="Calibri"/>
          <w:sz w:val="24"/>
          <w:vertAlign w:val="baseline"/>
          <w:lang w:eastAsia="en-US"/>
        </w:rPr>
        <w:t xml:space="preserve"> tesa ad incrementare il numero di pernottamenti dei visitatori a San Marino.</w:t>
      </w:r>
    </w:p>
    <w:p w:rsidR="00AA11B1" w:rsidRDefault="00AA11B1" w:rsidP="00AA11B1">
      <w:pPr>
        <w:ind w:left="2268" w:hanging="141"/>
        <w:jc w:val="both"/>
        <w:rPr>
          <w:rFonts w:ascii="Calibri" w:eastAsia="Calibri" w:hAnsi="Calibri"/>
          <w:sz w:val="24"/>
          <w:vertAlign w:val="baseline"/>
          <w:lang w:eastAsia="en-US"/>
        </w:rPr>
      </w:pPr>
      <w:r>
        <w:rPr>
          <w:rFonts w:ascii="Calibri" w:eastAsia="Calibri" w:hAnsi="Calibri"/>
          <w:sz w:val="24"/>
          <w:vertAlign w:val="baseline"/>
          <w:lang w:eastAsia="en-US"/>
        </w:rPr>
        <w:t xml:space="preserve">- </w:t>
      </w:r>
      <w:r w:rsidRPr="00A91F15">
        <w:rPr>
          <w:rFonts w:ascii="Calibri" w:eastAsia="Calibri" w:hAnsi="Calibri"/>
          <w:i/>
          <w:sz w:val="24"/>
          <w:vertAlign w:val="baseline"/>
          <w:lang w:eastAsia="en-US"/>
        </w:rPr>
        <w:t>Imprese ricettive, commerciali e della ristorazione</w:t>
      </w:r>
      <w:r>
        <w:rPr>
          <w:rFonts w:ascii="Calibri" w:eastAsia="Calibri" w:hAnsi="Calibri"/>
          <w:sz w:val="24"/>
          <w:vertAlign w:val="baseline"/>
          <w:lang w:eastAsia="en-US"/>
        </w:rPr>
        <w:t xml:space="preserve"> per la loro riqualificazione e sviluppo.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Verranno altresì introdotti crediti minimi formativi obbligatori per l’aggiornamento professionale di tutti gli addetti.</w:t>
      </w:r>
    </w:p>
    <w:p w:rsidR="008D1283" w:rsidRDefault="008D1283" w:rsidP="00AA11B1">
      <w:pPr>
        <w:ind w:left="1701"/>
        <w:jc w:val="both"/>
        <w:rPr>
          <w:rFonts w:ascii="Calibri" w:eastAsia="Calibri" w:hAnsi="Calibri"/>
          <w:sz w:val="24"/>
          <w:vertAlign w:val="baseline"/>
          <w:lang w:eastAsia="en-US"/>
        </w:rPr>
      </w:pPr>
    </w:p>
    <w:p w:rsidR="008D1283" w:rsidRDefault="008D1283" w:rsidP="00AA11B1">
      <w:pPr>
        <w:ind w:left="1701"/>
        <w:jc w:val="both"/>
        <w:rPr>
          <w:rFonts w:ascii="Calibri" w:eastAsia="Calibri" w:hAnsi="Calibri"/>
          <w:sz w:val="24"/>
          <w:vertAlign w:val="baseline"/>
          <w:lang w:eastAsia="en-US"/>
        </w:rPr>
      </w:pPr>
    </w:p>
    <w:p w:rsidR="008D1283" w:rsidRDefault="008D1283" w:rsidP="00AA11B1">
      <w:pPr>
        <w:ind w:left="1701"/>
        <w:jc w:val="both"/>
        <w:rPr>
          <w:rFonts w:ascii="Calibri" w:eastAsia="Calibri" w:hAnsi="Calibri"/>
          <w:sz w:val="24"/>
          <w:vertAlign w:val="baseline"/>
          <w:lang w:eastAsia="en-US"/>
        </w:rPr>
      </w:pPr>
    </w:p>
    <w:p w:rsidR="008D1283" w:rsidRDefault="008D1283" w:rsidP="00AA11B1">
      <w:pPr>
        <w:ind w:left="1701"/>
        <w:jc w:val="both"/>
        <w:rPr>
          <w:rFonts w:ascii="Calibri" w:eastAsia="Calibri" w:hAnsi="Calibri"/>
          <w:sz w:val="24"/>
          <w:vertAlign w:val="baseline"/>
          <w:lang w:eastAsia="en-US"/>
        </w:rPr>
      </w:pPr>
    </w:p>
    <w:p w:rsidR="00AA11B1" w:rsidRPr="00C112FA" w:rsidRDefault="00AA11B1" w:rsidP="008D1283">
      <w:pPr>
        <w:ind w:left="993" w:firstLine="708"/>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lastRenderedPageBreak/>
        <w:t>TITOLO VI</w:t>
      </w:r>
    </w:p>
    <w:p w:rsidR="00AA11B1" w:rsidRDefault="00AA11B1" w:rsidP="008D1283">
      <w:pPr>
        <w:ind w:left="993" w:firstLine="708"/>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 xml:space="preserve">MODIFICHE </w:t>
      </w:r>
      <w:r>
        <w:rPr>
          <w:rFonts w:ascii="Calibri" w:eastAsia="Calibri" w:hAnsi="Calibri"/>
          <w:b/>
          <w:sz w:val="24"/>
          <w:u w:val="single"/>
          <w:vertAlign w:val="baseline"/>
          <w:lang w:eastAsia="en-US"/>
        </w:rPr>
        <w:t>DELLE NORME IN MATERIA DI PROCEDURA CIVILE</w:t>
      </w:r>
    </w:p>
    <w:p w:rsidR="008D1283" w:rsidRDefault="008D1283" w:rsidP="008D1283">
      <w:pPr>
        <w:ind w:left="993" w:firstLine="708"/>
        <w:jc w:val="center"/>
        <w:rPr>
          <w:rFonts w:ascii="Calibri" w:eastAsia="Calibri" w:hAnsi="Calibri"/>
          <w:sz w:val="24"/>
          <w:vertAlign w:val="baseline"/>
          <w:lang w:eastAsia="en-US"/>
        </w:rPr>
      </w:pP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Con la modifica introdotta, la procedura sommaria documentale per il recupero crediti, si applica anche sulla base di estratti conto bancari con attestazione di conformità alle scritture contabili da parte del legale rappresentante e autenticata dal notaio.</w:t>
      </w:r>
    </w:p>
    <w:p w:rsidR="00AA11B1" w:rsidRDefault="00AA11B1" w:rsidP="00AA11B1">
      <w:pPr>
        <w:ind w:left="1701" w:firstLine="426"/>
        <w:jc w:val="both"/>
        <w:rPr>
          <w:rFonts w:ascii="Calibri" w:eastAsia="Calibri" w:hAnsi="Calibri"/>
          <w:sz w:val="24"/>
          <w:vertAlign w:val="baseline"/>
          <w:lang w:eastAsia="en-US"/>
        </w:rPr>
      </w:pPr>
    </w:p>
    <w:p w:rsidR="00AA11B1" w:rsidRPr="00C112FA" w:rsidRDefault="00AA11B1" w:rsidP="008D1283">
      <w:pPr>
        <w:ind w:left="993" w:firstLine="708"/>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TITOLO VII</w:t>
      </w:r>
    </w:p>
    <w:p w:rsidR="00AA11B1" w:rsidRPr="00C112FA" w:rsidRDefault="00AA11B1" w:rsidP="008D1283">
      <w:pPr>
        <w:ind w:left="993" w:firstLine="708"/>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MODIFICHE ALLA NORMATIVA DEL SETTORE BANCARIO E FINANZIARIO</w:t>
      </w:r>
    </w:p>
    <w:p w:rsidR="00AA11B1" w:rsidRDefault="00AA11B1" w:rsidP="00AA11B1">
      <w:pPr>
        <w:ind w:left="992" w:firstLine="709"/>
        <w:jc w:val="both"/>
        <w:rPr>
          <w:rFonts w:ascii="Calibri" w:eastAsia="Calibri" w:hAnsi="Calibri"/>
          <w:sz w:val="24"/>
          <w:vertAlign w:val="baseline"/>
          <w:lang w:eastAsia="en-US"/>
        </w:rPr>
      </w:pPr>
    </w:p>
    <w:p w:rsidR="00AA11B1" w:rsidRPr="00C112FA" w:rsidRDefault="00AA11B1" w:rsidP="00AA11B1">
      <w:pPr>
        <w:ind w:left="1701"/>
        <w:jc w:val="both"/>
        <w:rPr>
          <w:rFonts w:ascii="Calibri" w:eastAsia="Calibri" w:hAnsi="Calibri"/>
          <w:b/>
          <w:sz w:val="24"/>
          <w:u w:val="single"/>
          <w:vertAlign w:val="baseline"/>
          <w:lang w:eastAsia="en-US"/>
        </w:rPr>
      </w:pPr>
      <w:r>
        <w:rPr>
          <w:rFonts w:ascii="Calibri" w:eastAsia="Calibri" w:hAnsi="Calibri"/>
          <w:b/>
          <w:sz w:val="24"/>
          <w:u w:val="single"/>
          <w:vertAlign w:val="baseline"/>
          <w:lang w:eastAsia="en-US"/>
        </w:rPr>
        <w:t>FISCALIT</w:t>
      </w:r>
      <w:r w:rsidRPr="00264FA9">
        <w:rPr>
          <w:rFonts w:ascii="Calibri" w:eastAsia="Calibri" w:hAnsi="Calibri"/>
          <w:b/>
          <w:caps/>
          <w:sz w:val="24"/>
          <w:u w:val="single"/>
          <w:vertAlign w:val="baseline"/>
          <w:lang w:eastAsia="en-US"/>
        </w:rPr>
        <w:t>à</w:t>
      </w:r>
      <w:r w:rsidRPr="00C112FA">
        <w:rPr>
          <w:rFonts w:ascii="Calibri" w:eastAsia="Calibri" w:hAnsi="Calibri"/>
          <w:b/>
          <w:sz w:val="24"/>
          <w:u w:val="single"/>
          <w:vertAlign w:val="baseline"/>
          <w:lang w:eastAsia="en-US"/>
        </w:rPr>
        <w:t xml:space="preserve"> ATTIVIT</w:t>
      </w:r>
      <w:r w:rsidRPr="00264FA9">
        <w:rPr>
          <w:rFonts w:ascii="Calibri" w:eastAsia="Calibri" w:hAnsi="Calibri"/>
          <w:b/>
          <w:caps/>
          <w:sz w:val="24"/>
          <w:u w:val="single"/>
          <w:vertAlign w:val="baseline"/>
          <w:lang w:eastAsia="en-US"/>
        </w:rPr>
        <w:t>à</w:t>
      </w:r>
      <w:r w:rsidRPr="00C112FA">
        <w:rPr>
          <w:rFonts w:ascii="Calibri" w:eastAsia="Calibri" w:hAnsi="Calibri"/>
          <w:b/>
          <w:sz w:val="24"/>
          <w:u w:val="single"/>
          <w:vertAlign w:val="baseline"/>
          <w:lang w:eastAsia="en-US"/>
        </w:rPr>
        <w:t xml:space="preserve"> FIDUCIARIA ART.</w:t>
      </w:r>
      <w:r>
        <w:rPr>
          <w:rFonts w:ascii="Calibri" w:eastAsia="Calibri" w:hAnsi="Calibri"/>
          <w:b/>
          <w:sz w:val="24"/>
          <w:u w:val="single"/>
          <w:vertAlign w:val="baseline"/>
          <w:lang w:eastAsia="en-US"/>
        </w:rPr>
        <w:t xml:space="preserve"> </w:t>
      </w:r>
      <w:r w:rsidRPr="00C112FA">
        <w:rPr>
          <w:rFonts w:ascii="Calibri" w:eastAsia="Calibri" w:hAnsi="Calibri"/>
          <w:b/>
          <w:sz w:val="24"/>
          <w:u w:val="single"/>
          <w:vertAlign w:val="baseline"/>
          <w:lang w:eastAsia="en-US"/>
        </w:rPr>
        <w:t>31</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I contratti di mandato fiduciario sono registrati in esenzione d’imposta, a modifica dell’art 38 Legge 172/2004.</w:t>
      </w:r>
    </w:p>
    <w:p w:rsidR="00AA11B1" w:rsidRPr="00C112FA" w:rsidRDefault="00AA11B1" w:rsidP="00AA11B1">
      <w:pPr>
        <w:ind w:left="992" w:firstLine="709"/>
        <w:jc w:val="both"/>
        <w:rPr>
          <w:rFonts w:ascii="Calibri" w:eastAsia="Calibri" w:hAnsi="Calibri"/>
          <w:b/>
          <w:sz w:val="24"/>
          <w:vertAlign w:val="baseline"/>
          <w:lang w:eastAsia="en-US"/>
        </w:rPr>
      </w:pPr>
    </w:p>
    <w:p w:rsidR="00AA11B1" w:rsidRPr="00AA3B0F" w:rsidRDefault="00AA11B1" w:rsidP="00AA3B0F">
      <w:pPr>
        <w:ind w:left="1701"/>
        <w:jc w:val="both"/>
        <w:rPr>
          <w:rFonts w:ascii="Calibri" w:eastAsia="Calibri" w:hAnsi="Calibri"/>
          <w:b/>
          <w:sz w:val="24"/>
          <w:u w:val="single"/>
          <w:vertAlign w:val="baseline"/>
          <w:lang w:eastAsia="en-US"/>
        </w:rPr>
      </w:pPr>
      <w:r w:rsidRPr="00FD7A90">
        <w:rPr>
          <w:rFonts w:ascii="Calibri" w:eastAsia="Calibri" w:hAnsi="Calibri"/>
          <w:b/>
          <w:sz w:val="24"/>
          <w:u w:val="single"/>
          <w:vertAlign w:val="baseline"/>
          <w:lang w:eastAsia="en-US"/>
        </w:rPr>
        <w:t xml:space="preserve">DISPOSIZIONI FISCALI IN MATERIA DI LEASING E MANDATO FIDUCIARIO ART. </w:t>
      </w:r>
      <w:r w:rsidR="00AA3B0F" w:rsidRPr="00AA3B0F">
        <w:rPr>
          <w:rFonts w:ascii="Calibri" w:eastAsia="Calibri" w:hAnsi="Calibri"/>
          <w:b/>
          <w:sz w:val="24"/>
          <w:u w:val="single"/>
          <w:vertAlign w:val="baseline"/>
          <w:lang w:eastAsia="en-US"/>
        </w:rPr>
        <w:t>3</w:t>
      </w:r>
      <w:r w:rsidRPr="00AA3B0F">
        <w:rPr>
          <w:rFonts w:ascii="Calibri" w:eastAsia="Calibri" w:hAnsi="Calibri"/>
          <w:b/>
          <w:sz w:val="24"/>
          <w:u w:val="single"/>
          <w:vertAlign w:val="baseline"/>
          <w:lang w:eastAsia="en-US"/>
        </w:rPr>
        <w:t>2</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1) Il contratto con il quale vengono trasferiti mandati fiduciari, aventi ad oggetto partecipazioni in società di diritto sammarinese ed il contratto con il quale le società fiduciarie trasferiscono in capo al fiduciante partecipazioni in società di diritti sammarinese sono soggetti all’imposta fissa di € 70,00.</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2) Il trasferimento di contratti di leasing fra soggetti autorizzati, in capo al medesimo locatario, è soggetto all’imposta di registro in misura fissa di € 155,00 ed all’imposta di trascrizione dello 0,10%. Stesse imposte sono applicate anche nei casi di trasferimento di proprietà ad un nuovo soggetto locatore.</w:t>
      </w:r>
    </w:p>
    <w:p w:rsidR="00AA11B1" w:rsidRDefault="00AA11B1" w:rsidP="00AA11B1">
      <w:pPr>
        <w:ind w:left="1701"/>
        <w:jc w:val="both"/>
        <w:rPr>
          <w:rFonts w:ascii="Calibri" w:eastAsia="Calibri" w:hAnsi="Calibri"/>
          <w:sz w:val="24"/>
          <w:vertAlign w:val="baseline"/>
          <w:lang w:eastAsia="en-US"/>
        </w:rPr>
      </w:pPr>
    </w:p>
    <w:p w:rsidR="00AA11B1" w:rsidRPr="00FD7A90" w:rsidRDefault="00AA11B1" w:rsidP="00AA11B1">
      <w:pPr>
        <w:ind w:left="1701"/>
        <w:jc w:val="both"/>
        <w:rPr>
          <w:rFonts w:ascii="Calibri" w:eastAsia="Calibri" w:hAnsi="Calibri"/>
          <w:b/>
          <w:sz w:val="24"/>
          <w:u w:val="single"/>
          <w:vertAlign w:val="baseline"/>
          <w:lang w:eastAsia="en-US"/>
        </w:rPr>
      </w:pPr>
      <w:r w:rsidRPr="00FD7A90">
        <w:rPr>
          <w:rFonts w:ascii="Calibri" w:eastAsia="Calibri" w:hAnsi="Calibri"/>
          <w:b/>
          <w:sz w:val="24"/>
          <w:u w:val="single"/>
          <w:vertAlign w:val="baseline"/>
          <w:lang w:eastAsia="en-US"/>
        </w:rPr>
        <w:t>CANALIZZAZIONE OPERZIONI PAGAMENTO ART. 33</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 xml:space="preserve">Tutti gli accrediti di emolumenti derivanti da lavoro dipendente preso la PA, Enti Pubblici e Società a partecipazione statale, devono avvenire tramite bonifico bancario avente come banca beneficiaria un Istituto sammarinese. Questa stessa disposizione si applica a tutti i soggetti che hanno rapporti con i soggetti di cui sopra, per consulenze, forniture e collaborazioni. </w:t>
      </w:r>
    </w:p>
    <w:p w:rsidR="00AA11B1" w:rsidRDefault="00AA11B1" w:rsidP="00AA11B1">
      <w:pPr>
        <w:ind w:left="1701"/>
        <w:jc w:val="both"/>
        <w:rPr>
          <w:rFonts w:ascii="Calibri" w:eastAsia="Calibri" w:hAnsi="Calibri"/>
          <w:sz w:val="24"/>
          <w:vertAlign w:val="baseline"/>
          <w:lang w:eastAsia="en-US"/>
        </w:rPr>
      </w:pPr>
    </w:p>
    <w:p w:rsidR="00AA11B1" w:rsidRPr="00C112FA" w:rsidRDefault="00AA11B1" w:rsidP="008D1283">
      <w:pPr>
        <w:ind w:left="1701"/>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TITOLO VIII</w:t>
      </w:r>
    </w:p>
    <w:p w:rsidR="00AA11B1" w:rsidRDefault="00AA11B1" w:rsidP="008D1283">
      <w:pPr>
        <w:ind w:left="1701"/>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INTERVENTI NEL SETTORE SANITARIO</w:t>
      </w:r>
    </w:p>
    <w:p w:rsidR="008D1283" w:rsidRDefault="008D1283" w:rsidP="008D1283">
      <w:pPr>
        <w:ind w:left="1701"/>
        <w:jc w:val="center"/>
        <w:rPr>
          <w:rFonts w:ascii="Calibri" w:eastAsia="Calibri" w:hAnsi="Calibri"/>
          <w:b/>
          <w:sz w:val="24"/>
          <w:u w:val="single"/>
          <w:vertAlign w:val="baseline"/>
          <w:lang w:eastAsia="en-US"/>
        </w:rPr>
      </w:pPr>
    </w:p>
    <w:p w:rsidR="00AA11B1" w:rsidRPr="00F47252" w:rsidRDefault="00AA11B1" w:rsidP="00AA11B1">
      <w:pPr>
        <w:ind w:left="1701"/>
        <w:jc w:val="both"/>
        <w:rPr>
          <w:rFonts w:ascii="Calibri" w:eastAsia="Calibri" w:hAnsi="Calibri"/>
          <w:sz w:val="24"/>
          <w:vertAlign w:val="baseline"/>
          <w:lang w:eastAsia="en-US"/>
        </w:rPr>
      </w:pPr>
      <w:r w:rsidRPr="00F47252">
        <w:rPr>
          <w:rFonts w:ascii="Calibri" w:eastAsia="Calibri" w:hAnsi="Calibri"/>
          <w:sz w:val="24"/>
          <w:vertAlign w:val="baseline"/>
          <w:lang w:eastAsia="en-US"/>
        </w:rPr>
        <w:t>SVILUPPO ED IMPLEMENTAZIONE DEL SETTORE FARMACEUTICO, PARAFARMACEUTICO, OMEOPATICO, DEGLI INTEGRATORI ALIMENTARI, DEI PRODOTTI PER IL BENESSERE FISICO</w:t>
      </w: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E’ dato mandato al Congresso di Stato di adottare Decreti delegati per disciplinare i settori: farmaceutico, parafarmaceutico, integratori alimentari, omeopatico dispositivi medici, biocidi</w:t>
      </w:r>
    </w:p>
    <w:p w:rsidR="00AA11B1" w:rsidRDefault="00AA11B1" w:rsidP="00AA11B1">
      <w:pPr>
        <w:ind w:left="1701"/>
        <w:jc w:val="both"/>
        <w:rPr>
          <w:rFonts w:ascii="Calibri" w:eastAsia="Calibri" w:hAnsi="Calibri"/>
          <w:sz w:val="24"/>
          <w:vertAlign w:val="baseline"/>
          <w:lang w:eastAsia="en-US"/>
        </w:rPr>
      </w:pPr>
    </w:p>
    <w:p w:rsidR="00AA11B1" w:rsidRPr="00C112FA" w:rsidRDefault="00AA11B1" w:rsidP="008D1283">
      <w:pPr>
        <w:ind w:left="1701"/>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TITOLO IX</w:t>
      </w:r>
    </w:p>
    <w:p w:rsidR="00AA11B1" w:rsidRDefault="00AA11B1" w:rsidP="008D1283">
      <w:pPr>
        <w:ind w:left="1701"/>
        <w:jc w:val="center"/>
        <w:rPr>
          <w:rFonts w:ascii="Calibri" w:eastAsia="Calibri" w:hAnsi="Calibri"/>
          <w:b/>
          <w:sz w:val="24"/>
          <w:u w:val="single"/>
          <w:vertAlign w:val="baseline"/>
          <w:lang w:eastAsia="en-US"/>
        </w:rPr>
      </w:pPr>
      <w:r w:rsidRPr="00C112FA">
        <w:rPr>
          <w:rFonts w:ascii="Calibri" w:eastAsia="Calibri" w:hAnsi="Calibri"/>
          <w:b/>
          <w:sz w:val="24"/>
          <w:u w:val="single"/>
          <w:vertAlign w:val="baseline"/>
          <w:lang w:eastAsia="en-US"/>
        </w:rPr>
        <w:t>SVILUPPO DELL’INDUSTRIA AUDIO VISIVA</w:t>
      </w:r>
    </w:p>
    <w:p w:rsidR="008D1283" w:rsidRDefault="008D1283" w:rsidP="008D1283">
      <w:pPr>
        <w:ind w:left="1701"/>
        <w:jc w:val="center"/>
        <w:rPr>
          <w:rFonts w:ascii="Calibri" w:eastAsia="Calibri" w:hAnsi="Calibri"/>
          <w:b/>
          <w:sz w:val="24"/>
          <w:u w:val="single"/>
          <w:vertAlign w:val="baseline"/>
          <w:lang w:eastAsia="en-US"/>
        </w:rPr>
      </w:pPr>
    </w:p>
    <w:p w:rsidR="00AA11B1" w:rsidRDefault="00AA11B1" w:rsidP="00AA11B1">
      <w:pPr>
        <w:ind w:left="1701"/>
        <w:jc w:val="both"/>
        <w:rPr>
          <w:rFonts w:ascii="Calibri" w:eastAsia="Calibri" w:hAnsi="Calibri"/>
          <w:sz w:val="24"/>
          <w:vertAlign w:val="baseline"/>
          <w:lang w:eastAsia="en-US"/>
        </w:rPr>
      </w:pPr>
      <w:r>
        <w:rPr>
          <w:rFonts w:ascii="Calibri" w:eastAsia="Calibri" w:hAnsi="Calibri"/>
          <w:sz w:val="24"/>
          <w:vertAlign w:val="baseline"/>
          <w:lang w:eastAsia="en-US"/>
        </w:rPr>
        <w:t>Anche in questo caso è dato mandato al Congresso di Stato di adottare Decreto delegato per la disciplina del settore audiovisivo</w:t>
      </w:r>
      <w:r w:rsidR="008D1283">
        <w:rPr>
          <w:rFonts w:ascii="Calibri" w:eastAsia="Calibri" w:hAnsi="Calibri"/>
          <w:sz w:val="24"/>
          <w:vertAlign w:val="baseline"/>
          <w:lang w:eastAsia="en-US"/>
        </w:rPr>
        <w:t>.</w:t>
      </w:r>
    </w:p>
    <w:sectPr w:rsidR="00AA1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55 Rom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B12"/>
    <w:multiLevelType w:val="hybridMultilevel"/>
    <w:tmpl w:val="675CCC9C"/>
    <w:lvl w:ilvl="0" w:tplc="E3B8A7FE">
      <w:start w:val="1"/>
      <w:numFmt w:val="decimal"/>
      <w:lvlText w:val="%1)"/>
      <w:lvlJc w:val="left"/>
      <w:pPr>
        <w:ind w:left="2061" w:hanging="360"/>
      </w:pPr>
      <w:rPr>
        <w:rFonts w:hint="default"/>
        <w:b/>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
    <w:nsid w:val="11BB778A"/>
    <w:multiLevelType w:val="hybridMultilevel"/>
    <w:tmpl w:val="44921E90"/>
    <w:lvl w:ilvl="0" w:tplc="CE1EFE58">
      <w:start w:val="1"/>
      <w:numFmt w:val="upp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
    <w:nsid w:val="34DD505F"/>
    <w:multiLevelType w:val="hybridMultilevel"/>
    <w:tmpl w:val="65E81612"/>
    <w:lvl w:ilvl="0" w:tplc="FEC80462">
      <w:start w:val="1"/>
      <w:numFmt w:val="upp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
    <w:nsid w:val="6D995880"/>
    <w:multiLevelType w:val="hybridMultilevel"/>
    <w:tmpl w:val="B3148D62"/>
    <w:lvl w:ilvl="0" w:tplc="4768B4FC">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B1"/>
    <w:rsid w:val="002E5803"/>
    <w:rsid w:val="006E24B0"/>
    <w:rsid w:val="008D1283"/>
    <w:rsid w:val="00AA11B1"/>
    <w:rsid w:val="00AA3B0F"/>
    <w:rsid w:val="00F25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1B1"/>
    <w:pPr>
      <w:spacing w:after="0" w:line="240" w:lineRule="auto"/>
    </w:pPr>
    <w:rPr>
      <w:rFonts w:ascii="Helvetica 55 Roman" w:eastAsia="Times New Roman" w:hAnsi="Helvetica 55 Roman" w:cs="Times New Roman"/>
      <w:sz w:val="20"/>
      <w:szCs w:val="24"/>
      <w:vertAlign w:val="superscript"/>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1B1"/>
    <w:pPr>
      <w:spacing w:after="0" w:line="240" w:lineRule="auto"/>
    </w:pPr>
    <w:rPr>
      <w:rFonts w:ascii="Helvetica 55 Roman" w:eastAsia="Times New Roman" w:hAnsi="Helvetica 55 Roman" w:cs="Times New Roman"/>
      <w:sz w:val="20"/>
      <w:szCs w:val="24"/>
      <w:vertAlign w:val="superscript"/>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FC27-5BAD-4FDF-9DCA-B56F829B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2386</Words>
  <Characters>13605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2013-10-11T08:08:00Z</dcterms:created>
  <dcterms:modified xsi:type="dcterms:W3CDTF">2013-10-11T08:08:00Z</dcterms:modified>
</cp:coreProperties>
</file>